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BA6334E">
      <w:pPr>
        <w:pStyle w:val="style0"/>
        <w:spacing w:lineRule="auto" w:line="360"/>
        <w:jc w:val="center"/>
        <w:rPr>
          <w:rFonts w:ascii="简宋" w:eastAsia="简宋" w:hAnsi="简宋"/>
          <w:color w:val="000000"/>
          <w:sz w:val="32"/>
          <w:szCs w:val="32"/>
        </w:rPr>
      </w:pPr>
      <w:bookmarkStart w:id="0" w:name="_GoBack"/>
      <w:bookmarkEnd w:id="0"/>
    </w:p>
    <w:p w14:paraId="4A596B7A">
      <w:pPr>
        <w:pStyle w:val="style0"/>
        <w:spacing w:lineRule="auto" w:line="360"/>
        <w:jc w:val="center"/>
        <w:rPr>
          <w:rFonts w:ascii="简宋" w:eastAsia="简宋" w:hAnsi="简宋"/>
          <w:b/>
          <w:bCs/>
          <w:color w:val="000000"/>
          <w:sz w:val="32"/>
          <w:szCs w:val="32"/>
        </w:rPr>
      </w:pPr>
      <w:r>
        <w:rPr>
          <w:rFonts w:ascii="简宋" w:eastAsia="简宋" w:hAnsi="简宋" w:hint="eastAsia"/>
          <w:b/>
          <w:bCs/>
          <w:color w:val="000000"/>
          <w:sz w:val="32"/>
          <w:szCs w:val="32"/>
        </w:rPr>
        <w:t>中国教育技术协会音体美数智教育共同体管理办法</w:t>
      </w:r>
    </w:p>
    <w:p w14:paraId="550D3D0D">
      <w:pPr>
        <w:pStyle w:val="style0"/>
        <w:spacing w:lineRule="auto" w:line="360"/>
        <w:jc w:val="center"/>
        <w:rPr>
          <w:rFonts w:ascii="简宋" w:eastAsia="简宋" w:hAnsi="简宋"/>
          <w:color w:val="000000"/>
          <w:sz w:val="24"/>
        </w:rPr>
      </w:pPr>
    </w:p>
    <w:p w14:paraId="16F696CA">
      <w:pPr>
        <w:pStyle w:val="style0"/>
        <w:spacing w:lineRule="auto" w:line="360"/>
        <w:jc w:val="center"/>
        <w:rPr>
          <w:rFonts w:ascii="简宋" w:eastAsia="简宋" w:hAnsi="简宋"/>
          <w:color w:val="000000"/>
          <w:sz w:val="24"/>
        </w:rPr>
      </w:pPr>
    </w:p>
    <w:p w14:paraId="7B735513">
      <w:pPr>
        <w:pStyle w:val="style0"/>
        <w:spacing w:lineRule="auto" w:line="360"/>
        <w:jc w:val="center"/>
        <w:rPr>
          <w:rFonts w:ascii="简宋" w:eastAsia="简宋" w:hAnsi="简宋" w:hint="eastAsia"/>
          <w:color w:val="000000"/>
          <w:sz w:val="24"/>
        </w:rPr>
      </w:pPr>
    </w:p>
    <w:p w14:paraId="53826F7A">
      <w:pPr>
        <w:pStyle w:val="style0"/>
        <w:spacing w:lineRule="auto" w:line="360"/>
        <w:jc w:val="center"/>
        <w:rPr>
          <w:rFonts w:ascii="简宋" w:eastAsia="简宋" w:hAnsi="简宋"/>
          <w:color w:val="000000"/>
          <w:sz w:val="24"/>
        </w:rPr>
      </w:pPr>
      <w:r>
        <w:rPr>
          <w:rFonts w:ascii="简宋" w:eastAsia="简宋" w:hAnsi="简宋" w:hint="eastAsia"/>
          <w:color w:val="000000"/>
          <w:sz w:val="24"/>
        </w:rPr>
        <w:t>前言</w:t>
      </w:r>
    </w:p>
    <w:p w14:paraId="55056590">
      <w:pPr>
        <w:pStyle w:val="style0"/>
        <w:spacing w:lineRule="auto" w:line="360"/>
        <w:jc w:val="center"/>
        <w:rPr>
          <w:rFonts w:ascii="简宋" w:eastAsia="简宋" w:hAnsi="简宋"/>
          <w:color w:val="000000"/>
          <w:sz w:val="24"/>
        </w:rPr>
      </w:pPr>
    </w:p>
    <w:p w14:paraId="2E50A354">
      <w:pPr>
        <w:pStyle w:val="style0"/>
        <w:spacing w:lineRule="auto" w:line="360"/>
        <w:jc w:val="center"/>
        <w:rPr>
          <w:rFonts w:ascii="简宋" w:eastAsia="简宋" w:hAnsi="简宋" w:hint="eastAsia"/>
          <w:color w:val="000000"/>
          <w:sz w:val="24"/>
        </w:rPr>
      </w:pPr>
    </w:p>
    <w:p w14:paraId="2E7ACF65">
      <w:pPr>
        <w:pStyle w:val="style0"/>
        <w:spacing w:lineRule="auto" w:line="360"/>
        <w:rPr>
          <w:rFonts w:ascii="简宋" w:cs="Songti SC Regular" w:eastAsia="简宋" w:hAnsi="简宋"/>
          <w:color w:val="000000"/>
          <w:sz w:val="24"/>
        </w:rPr>
      </w:pPr>
      <w:r>
        <w:rPr>
          <w:rFonts w:ascii="简宋" w:eastAsia="简宋" w:hAnsi="简宋" w:hint="eastAsia"/>
          <w:color w:val="000000"/>
          <w:sz w:val="24"/>
        </w:rPr>
        <w:t>“中国教育技术协会音体美数智专业委员会教育共同体”</w:t>
      </w:r>
      <w:r>
        <w:rPr>
          <w:rFonts w:ascii="简宋" w:eastAsia="简宋" w:hAnsi="简宋"/>
          <w:color w:val="000000"/>
          <w:sz w:val="24"/>
        </w:rPr>
        <w:t>是围绕音乐、体育、美术学科协同发展，整合资源、优化教育生态的系统性工程。</w:t>
      </w:r>
      <w:r>
        <w:rPr>
          <w:rFonts w:ascii="简宋" w:eastAsia="简宋" w:hAnsi="简宋" w:hint="eastAsia"/>
          <w:color w:val="000000"/>
          <w:sz w:val="24"/>
        </w:rPr>
        <w:t>共同体时</w:t>
      </w:r>
      <w:r>
        <w:rPr>
          <w:rFonts w:ascii="简宋" w:eastAsia="简宋" w:hAnsi="简宋"/>
          <w:color w:val="000000"/>
          <w:sz w:val="24"/>
        </w:rPr>
        <w:t>围绕学科发展、教师成长、学生素养提升、资源共享及区域教育均衡等目标展开</w:t>
      </w:r>
      <w:r>
        <w:rPr>
          <w:rFonts w:ascii="简宋" w:eastAsia="简宋" w:hAnsi="简宋" w:hint="eastAsia"/>
          <w:color w:val="000000"/>
          <w:sz w:val="24"/>
        </w:rPr>
        <w:t>系列工作，</w:t>
      </w:r>
      <w:r>
        <w:rPr>
          <w:rFonts w:ascii="简宋" w:cs="Songti SC Regular" w:eastAsia="简宋" w:hAnsi="简宋" w:hint="eastAsia"/>
          <w:color w:val="000000"/>
          <w:sz w:val="24"/>
        </w:rPr>
        <w:t>为进一步加强各</w:t>
      </w:r>
      <w:r>
        <w:rPr>
          <w:rFonts w:ascii="简宋" w:eastAsia="简宋" w:hAnsi="简宋" w:hint="eastAsia"/>
          <w:color w:val="000000"/>
          <w:sz w:val="24"/>
        </w:rPr>
        <w:t>“中国教育技术协会音体美数智专业委员会教育共同体”</w:t>
      </w:r>
      <w:r>
        <w:rPr>
          <w:rFonts w:ascii="简宋" w:cs="Songti SC Regular" w:eastAsia="简宋" w:hAnsi="简宋" w:hint="eastAsia"/>
          <w:color w:val="000000"/>
          <w:sz w:val="24"/>
        </w:rPr>
        <w:t>建设规范管理，提升培训质量和效果，扩大协会的社会影响力，依据国家行业部门相关规定要求和协会章程，结合数智赋能音体美专业培训特点，特制定</w:t>
      </w:r>
      <w:r>
        <w:rPr>
          <w:rFonts w:ascii="简宋" w:eastAsia="简宋" w:hAnsi="简宋" w:hint="eastAsia"/>
          <w:color w:val="000000"/>
          <w:sz w:val="24"/>
        </w:rPr>
        <w:t>“中国教育技术协会音体美数智专业委员会教育共同体”</w:t>
      </w:r>
      <w:r>
        <w:rPr>
          <w:rFonts w:ascii="简宋" w:cs="Songti SC Regular" w:eastAsia="简宋" w:hAnsi="简宋" w:hint="eastAsia"/>
          <w:color w:val="000000"/>
          <w:sz w:val="24"/>
        </w:rPr>
        <w:t>管理办法。</w:t>
      </w:r>
    </w:p>
    <w:p w14:paraId="5D51D549">
      <w:pPr>
        <w:pStyle w:val="style0"/>
        <w:spacing w:lineRule="auto" w:line="360"/>
        <w:rPr>
          <w:rFonts w:ascii="简宋" w:cs="Songti SC Regular" w:eastAsia="简宋" w:hAnsi="简宋"/>
          <w:color w:val="000000"/>
          <w:sz w:val="24"/>
        </w:rPr>
      </w:pPr>
    </w:p>
    <w:p w14:paraId="16644CC7">
      <w:pPr>
        <w:pStyle w:val="style0"/>
        <w:spacing w:lineRule="auto" w:line="360"/>
        <w:rPr>
          <w:rFonts w:ascii="简宋" w:cs="Songti SC Regular" w:eastAsia="简宋" w:hAnsi="简宋"/>
          <w:color w:val="000000"/>
          <w:sz w:val="24"/>
        </w:rPr>
      </w:pPr>
    </w:p>
    <w:p w14:paraId="1DC63949">
      <w:pPr>
        <w:pStyle w:val="style0"/>
        <w:spacing w:lineRule="auto" w:line="360"/>
        <w:rPr>
          <w:rFonts w:ascii="简宋" w:eastAsia="简宋" w:hAnsi="简宋" w:hint="eastAsia"/>
          <w:color w:val="000000"/>
          <w:sz w:val="24"/>
        </w:rPr>
      </w:pPr>
    </w:p>
    <w:p w14:paraId="62C3AD49">
      <w:pPr>
        <w:pStyle w:val="style0"/>
        <w:spacing w:lineRule="auto" w:line="360"/>
        <w:rPr>
          <w:rFonts w:ascii="简宋" w:eastAsia="简宋" w:hAnsi="简宋"/>
          <w:color w:val="000000"/>
          <w:sz w:val="24"/>
        </w:rPr>
      </w:pPr>
    </w:p>
    <w:p w14:paraId="05225EFC">
      <w:pPr>
        <w:pStyle w:val="style0"/>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名词注解：</w:t>
      </w:r>
    </w:p>
    <w:p w14:paraId="27466712">
      <w:pPr>
        <w:pStyle w:val="style179"/>
        <w:numPr>
          <w:ilvl w:val="0"/>
          <w:numId w:val="1"/>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“中国教育技术协会音体美数智专业委员会”以下简称“专委会”</w:t>
      </w:r>
    </w:p>
    <w:p w14:paraId="3058B663">
      <w:pPr>
        <w:pStyle w:val="style179"/>
        <w:numPr>
          <w:ilvl w:val="0"/>
          <w:numId w:val="1"/>
        </w:numPr>
        <w:spacing w:lineRule="auto" w:line="360"/>
        <w:ind w:firstLineChars="0"/>
        <w:jc w:val="left"/>
        <w:rPr>
          <w:rFonts w:ascii="简宋" w:cs="Songti SC Regular" w:eastAsia="简宋" w:hAnsi="简宋"/>
          <w:color w:val="000000"/>
          <w:sz w:val="24"/>
        </w:rPr>
      </w:pPr>
      <w:r>
        <w:rPr>
          <w:rFonts w:ascii="简宋" w:eastAsia="简宋" w:hAnsi="简宋" w:hint="eastAsia"/>
          <w:color w:val="000000"/>
          <w:sz w:val="24"/>
        </w:rPr>
        <w:t>“中国教育技术协会音体美数智教育共同体”</w:t>
      </w:r>
      <w:r>
        <w:rPr>
          <w:rFonts w:ascii="简宋" w:cs="Songti SC Regular" w:eastAsia="简宋" w:hAnsi="简宋" w:hint="eastAsia"/>
          <w:color w:val="000000"/>
          <w:sz w:val="24"/>
        </w:rPr>
        <w:t>，以下简称“共同体”。</w:t>
      </w:r>
    </w:p>
    <w:p w14:paraId="2B1DA6A2">
      <w:pPr>
        <w:pStyle w:val="style179"/>
        <w:numPr>
          <w:ilvl w:val="0"/>
          <w:numId w:val="1"/>
        </w:numPr>
        <w:spacing w:lineRule="auto" w:line="360"/>
        <w:ind w:firstLineChars="0"/>
        <w:jc w:val="left"/>
        <w:rPr>
          <w:rFonts w:ascii="简宋" w:cs="Songti SC Regular" w:eastAsia="简宋" w:hAnsi="简宋"/>
          <w:color w:val="000000"/>
          <w:sz w:val="24"/>
        </w:rPr>
      </w:pPr>
      <w:r>
        <w:rPr>
          <w:rFonts w:ascii="简宋" w:eastAsia="简宋" w:hAnsi="简宋" w:hint="eastAsia"/>
          <w:color w:val="000000"/>
          <w:sz w:val="24"/>
        </w:rPr>
        <w:t>“中国教育技术协会音体美数智教育共同体”</w:t>
      </w:r>
      <w:r>
        <w:rPr>
          <w:rFonts w:ascii="简宋" w:cs="Songti SC Regular" w:eastAsia="简宋" w:hAnsi="简宋" w:hint="eastAsia"/>
          <w:color w:val="000000"/>
          <w:sz w:val="24"/>
        </w:rPr>
        <w:t>管理办法，以下简称《管理办法》。</w:t>
      </w:r>
    </w:p>
    <w:p w14:paraId="2EC9A4E6">
      <w:pPr>
        <w:pStyle w:val="style0"/>
        <w:spacing w:lineRule="auto" w:line="360"/>
        <w:rPr>
          <w:rFonts w:ascii="简宋" w:cs="Songti SC Regular" w:eastAsia="简宋" w:hAnsi="简宋"/>
          <w:color w:val="000000"/>
          <w:sz w:val="24"/>
        </w:rPr>
      </w:pPr>
    </w:p>
    <w:p w14:paraId="274539AC">
      <w:pPr>
        <w:pStyle w:val="style0"/>
        <w:spacing w:lineRule="auto" w:line="360"/>
        <w:rPr>
          <w:rFonts w:ascii="简宋" w:cs="Songti SC Regular" w:eastAsia="简宋" w:hAnsi="简宋"/>
          <w:color w:val="000000"/>
          <w:sz w:val="24"/>
        </w:rPr>
      </w:pPr>
    </w:p>
    <w:p w14:paraId="6D9BDCF5">
      <w:pPr>
        <w:pStyle w:val="style0"/>
        <w:spacing w:lineRule="auto" w:line="360"/>
        <w:rPr>
          <w:rFonts w:ascii="简宋" w:cs="Songti SC Regular" w:eastAsia="简宋" w:hAnsi="简宋"/>
          <w:color w:val="000000"/>
          <w:sz w:val="24"/>
        </w:rPr>
      </w:pPr>
    </w:p>
    <w:p w14:paraId="2FDC9FBD">
      <w:pPr>
        <w:pStyle w:val="style0"/>
        <w:spacing w:lineRule="auto" w:line="360"/>
        <w:rPr>
          <w:rFonts w:ascii="简宋" w:cs="Songti SC Regular" w:eastAsia="简宋" w:hAnsi="简宋"/>
          <w:color w:val="000000"/>
          <w:sz w:val="24"/>
        </w:rPr>
      </w:pPr>
    </w:p>
    <w:p w14:paraId="50D3B308">
      <w:pPr>
        <w:pStyle w:val="style0"/>
        <w:spacing w:lineRule="auto" w:line="360"/>
        <w:rPr>
          <w:rFonts w:ascii="简宋" w:cs="Songti SC Regular" w:eastAsia="简宋" w:hAnsi="简宋" w:hint="eastAsia"/>
          <w:color w:val="000000"/>
          <w:sz w:val="24"/>
        </w:rPr>
      </w:pPr>
    </w:p>
    <w:p w14:paraId="75E379B1">
      <w:pPr>
        <w:pStyle w:val="style19"/>
        <w:spacing w:lineRule="auto" w:line="360"/>
        <w:rPr>
          <w:rFonts w:ascii="简宋" w:eastAsia="简宋" w:hAnsi="简宋"/>
          <w:b w:val="false"/>
          <w:bCs w:val="false"/>
        </w:rPr>
      </w:pPr>
      <w:r>
        <w:rPr>
          <w:rFonts w:ascii="简宋" w:eastAsia="简宋" w:hAnsi="简宋" w:hint="eastAsia"/>
          <w:b w:val="false"/>
          <w:bCs w:val="false"/>
        </w:rPr>
        <w:t>目  录</w:t>
      </w:r>
    </w:p>
    <w:p w14:paraId="4F9F4E7E">
      <w:pPr>
        <w:pStyle w:val="style0"/>
        <w:spacing w:lineRule="auto" w:line="360"/>
        <w:rPr>
          <w:rFonts w:ascii="简宋" w:eastAsia="简宋" w:hAnsi="简宋"/>
          <w:color w:val="000000"/>
          <w:lang w:val="zh-CN"/>
        </w:rPr>
      </w:pPr>
    </w:p>
    <w:p w14:paraId="1DF2B00B">
      <w:pPr>
        <w:pStyle w:val="style19"/>
        <w:spacing w:lineRule="auto" w:line="360"/>
        <w:rPr>
          <w:rFonts w:ascii="等线" w:cs="宋体" w:eastAsia="等线" w:hAnsi="等线"/>
          <w:b w:val="false"/>
          <w:bCs w:val="false"/>
          <w:caps w:val="false"/>
          <w:color w:val="auto"/>
          <w:kern w:val="2"/>
          <w:sz w:val="21"/>
          <w:szCs w:val="24"/>
          <w:lang w:val="en-US"/>
          <w14:ligatures xmlns:w14="http://schemas.microsoft.com/office/word/2010/wordml" w14:val="standardContextual"/>
        </w:rPr>
      </w:pPr>
      <w:r>
        <w:rPr>
          <w:rFonts w:ascii="简宋" w:eastAsia="简宋" w:hAnsi="简宋"/>
          <w:b w:val="false"/>
          <w:bCs w:val="false"/>
        </w:rPr>
        <w:fldChar w:fldCharType="begin"/>
      </w:r>
      <w:r>
        <w:rPr>
          <w:rFonts w:ascii="简宋" w:eastAsia="简宋" w:hAnsi="简宋"/>
          <w:b w:val="false"/>
          <w:bCs w:val="false"/>
        </w:rPr>
        <w:instrText xml:space="preserve"> TOC \o "1-3" \h \z \u </w:instrText>
      </w:r>
      <w:r>
        <w:rPr>
          <w:rFonts w:ascii="简宋" w:eastAsia="简宋" w:hAnsi="简宋"/>
          <w:b w:val="false"/>
          <w:bCs w:val="false"/>
        </w:rPr>
        <w:fldChar w:fldCharType="separate"/>
      </w:r>
      <w:r>
        <w:rPr/>
        <w:fldChar w:fldCharType="begin"/>
      </w:r>
      <w:r>
        <w:instrText xml:space="preserve"> HYPERLINK \l "_Toc193979657" </w:instrText>
      </w:r>
      <w:r>
        <w:rPr/>
        <w:fldChar w:fldCharType="separate"/>
      </w:r>
      <w:r>
        <w:rPr>
          <w:rStyle w:val="style85"/>
          <w:rFonts w:ascii="简宋" w:eastAsia="简宋" w:hAnsi="简宋"/>
        </w:rPr>
        <w:t>第一章 “共同体”的建设规范</w:t>
      </w:r>
      <w:r>
        <w:tab/>
      </w:r>
      <w:r>
        <w:rPr/>
        <w:fldChar w:fldCharType="begin"/>
      </w:r>
      <w:r>
        <w:instrText xml:space="preserve"> PAGEREF _Toc193979657 \h </w:instrText>
      </w:r>
      <w:r>
        <w:rPr/>
        <w:fldChar w:fldCharType="separate"/>
      </w:r>
      <w:r>
        <w:t>2</w:t>
      </w:r>
      <w:r>
        <w:rPr/>
        <w:fldChar w:fldCharType="end"/>
      </w:r>
      <w:r>
        <w:rPr/>
        <w:fldChar w:fldCharType="end"/>
      </w:r>
    </w:p>
    <w:p w14:paraId="025869FF">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"_Toc193979658" </w:instrText>
      </w:r>
      <w:r>
        <w:rPr/>
        <w:fldChar w:fldCharType="separate"/>
      </w:r>
      <w:r>
        <w:rPr>
          <w:rStyle w:val="style85"/>
          <w:rFonts w:ascii="简宋" w:eastAsia="简宋" w:hAnsi="简宋"/>
        </w:rPr>
        <w:t>一、</w:t>
      </w:r>
      <w:r>
        <w:rPr>
          <w:rFonts w:eastAsia="等线"/>
          <w:smallCaps w:val="false"/>
          <w:sz w:val="21"/>
          <w:szCs w:val="24"/>
        </w:rPr>
        <w:tab/>
      </w:r>
      <w:r>
        <w:rPr>
          <w:rStyle w:val="style85"/>
          <w:rFonts w:ascii="简宋" w:eastAsia="简宋" w:hAnsi="简宋"/>
        </w:rPr>
        <w:t>“共同体”的指导思想与工作目标</w:t>
      </w:r>
      <w:r>
        <w:tab/>
      </w:r>
      <w:r>
        <w:rPr/>
        <w:fldChar w:fldCharType="begin"/>
      </w:r>
      <w:r>
        <w:instrText xml:space="preserve"> PAGEREF _Toc193979658 \h </w:instrText>
      </w:r>
      <w:r>
        <w:rPr/>
        <w:fldChar w:fldCharType="separate"/>
      </w:r>
      <w:r>
        <w:t>2</w:t>
      </w:r>
      <w:r>
        <w:rPr/>
        <w:fldChar w:fldCharType="end"/>
      </w:r>
      <w:r>
        <w:rPr/>
        <w:fldChar w:fldCharType="end"/>
      </w:r>
    </w:p>
    <w:p w14:paraId="14E70081">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"_Toc193979659" </w:instrText>
      </w:r>
      <w:r>
        <w:rPr/>
        <w:fldChar w:fldCharType="separate"/>
      </w:r>
      <w:r>
        <w:rPr>
          <w:rStyle w:val="style85"/>
          <w:rFonts w:ascii="简宋" w:eastAsia="简宋" w:hAnsi="简宋"/>
        </w:rPr>
        <w:t>二、</w:t>
      </w:r>
      <w:r>
        <w:rPr>
          <w:rFonts w:eastAsia="等线"/>
          <w:smallCaps w:val="false"/>
          <w:sz w:val="21"/>
          <w:szCs w:val="24"/>
        </w:rPr>
        <w:tab/>
      </w:r>
      <w:r>
        <w:rPr>
          <w:rStyle w:val="style85"/>
          <w:rFonts w:ascii="简宋" w:eastAsia="简宋" w:hAnsi="简宋"/>
        </w:rPr>
        <w:t>“共同体”的建设管理</w:t>
      </w:r>
      <w:r>
        <w:tab/>
      </w:r>
      <w:r>
        <w:rPr/>
        <w:fldChar w:fldCharType="begin"/>
      </w:r>
      <w:r>
        <w:instrText xml:space="preserve"> PAGEREF _Toc193979659 \h </w:instrText>
      </w:r>
      <w:r>
        <w:rPr/>
        <w:fldChar w:fldCharType="separate"/>
      </w:r>
      <w:r>
        <w:t>4</w:t>
      </w:r>
      <w:r>
        <w:rPr/>
        <w:fldChar w:fldCharType="end"/>
      </w:r>
      <w:r>
        <w:rPr/>
        <w:fldChar w:fldCharType="end"/>
      </w:r>
    </w:p>
    <w:p w14:paraId="7D0B166D">
      <w:pPr>
        <w:pStyle w:val="style20"/>
        <w:tabs>
          <w:tab w:val="right" w:leader="dot" w:pos="8296"/>
        </w:tabs>
        <w:spacing w:lineRule="auto" w:line="360"/>
        <w:rPr>
          <w:rFonts w:eastAsia="等线"/>
          <w:smallCaps w:val="false"/>
          <w:sz w:val="21"/>
          <w:szCs w:val="24"/>
        </w:rPr>
      </w:pPr>
      <w:r>
        <w:rPr/>
        <w:fldChar w:fldCharType="begin"/>
      </w:r>
      <w:r>
        <w:instrText xml:space="preserve"> HYPERLINK \l "_Toc193979660" </w:instrText>
      </w:r>
      <w:r>
        <w:rPr/>
        <w:fldChar w:fldCharType="separate"/>
      </w:r>
      <w:r>
        <w:rPr>
          <w:rStyle w:val="style85"/>
          <w:rFonts w:ascii="简宋" w:eastAsia="简宋" w:hAnsi="简宋"/>
        </w:rPr>
        <w:t>三、“共同体”的工作任务</w:t>
      </w:r>
      <w:r>
        <w:tab/>
      </w:r>
      <w:r>
        <w:rPr/>
        <w:fldChar w:fldCharType="begin"/>
      </w:r>
      <w:r>
        <w:instrText xml:space="preserve"> PAGEREF _Toc193979660 \h </w:instrText>
      </w:r>
      <w:r>
        <w:rPr/>
        <w:fldChar w:fldCharType="separate"/>
      </w:r>
      <w:r>
        <w:t>5</w:t>
      </w:r>
      <w:r>
        <w:rPr/>
        <w:fldChar w:fldCharType="end"/>
      </w:r>
      <w:r>
        <w:rPr/>
        <w:fldChar w:fldCharType="end"/>
      </w:r>
    </w:p>
    <w:p w14:paraId="2D6841F8">
      <w:pPr>
        <w:pStyle w:val="style19"/>
        <w:spacing w:lineRule="auto" w:line="360"/>
        <w:rPr>
          <w:rFonts w:ascii="等线" w:cs="宋体" w:eastAsia="等线" w:hAnsi="等线"/>
          <w:b w:val="false"/>
          <w:bCs w:val="false"/>
          <w:caps w:val="false"/>
          <w:color w:val="auto"/>
          <w:kern w:val="2"/>
          <w:sz w:val="21"/>
          <w:szCs w:val="24"/>
          <w:lang w:val="en-US"/>
          <w14:ligatures xmlns:w14="http://schemas.microsoft.com/office/word/2010/wordml" w14:val="standardContextual"/>
        </w:rPr>
      </w:pPr>
      <w:r>
        <w:rPr/>
        <w:fldChar w:fldCharType="begin"/>
      </w:r>
      <w:r>
        <w:instrText xml:space="preserve"> HYPERLINK \l "_Toc193979661" </w:instrText>
      </w:r>
      <w:r>
        <w:rPr/>
        <w:fldChar w:fldCharType="separate"/>
      </w:r>
      <w:r>
        <w:rPr>
          <w:rStyle w:val="style85"/>
          <w:rFonts w:ascii="简宋" w:cs="Songti SC Regular" w:eastAsia="简宋" w:hAnsi="简宋"/>
        </w:rPr>
        <w:t>第二章 “共同体”</w:t>
      </w:r>
      <w:r>
        <w:rPr>
          <w:rStyle w:val="style85"/>
          <w:rFonts w:ascii="简宋" w:cs="微软雅黑" w:eastAsia="简宋" w:hAnsi="简宋"/>
        </w:rPr>
        <w:t>的管理</w:t>
      </w:r>
      <w:r>
        <w:tab/>
      </w:r>
      <w:r>
        <w:rPr/>
        <w:fldChar w:fldCharType="begin"/>
      </w:r>
      <w:r>
        <w:instrText xml:space="preserve"> PAGEREF _Toc193979661 \h </w:instrText>
      </w:r>
      <w:r>
        <w:rPr/>
        <w:fldChar w:fldCharType="separate"/>
      </w:r>
      <w:r>
        <w:t>6</w:t>
      </w:r>
      <w:r>
        <w:rPr/>
        <w:fldChar w:fldCharType="end"/>
      </w:r>
      <w:r>
        <w:rPr/>
        <w:fldChar w:fldCharType="end"/>
      </w:r>
    </w:p>
    <w:p w14:paraId="13B79001">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"_Toc193979662" </w:instrText>
      </w:r>
      <w:r>
        <w:rPr/>
        <w:fldChar w:fldCharType="separate"/>
      </w:r>
      <w:r>
        <w:rPr>
          <w:rStyle w:val="style85"/>
          <w:rFonts w:ascii="简宋" w:cs="Songti SC Regular" w:eastAsia="简宋" w:hAnsi="简宋"/>
        </w:rPr>
        <w:t>一、</w:t>
      </w:r>
      <w:r>
        <w:rPr>
          <w:rFonts w:eastAsia="等线"/>
          <w:smallCaps w:val="false"/>
          <w:sz w:val="21"/>
          <w:szCs w:val="24"/>
        </w:rPr>
        <w:tab/>
      </w:r>
      <w:r>
        <w:rPr>
          <w:rStyle w:val="style85"/>
          <w:rFonts w:ascii="简宋" w:cs="Songti SC Regular" w:eastAsia="简宋" w:hAnsi="简宋"/>
        </w:rPr>
        <w:t>“专委会”秘书处负责“共同体”的建设以及日常管理工作</w:t>
      </w:r>
      <w:r>
        <w:tab/>
      </w:r>
      <w:r>
        <w:rPr/>
        <w:fldChar w:fldCharType="begin"/>
      </w:r>
      <w:r>
        <w:instrText xml:space="preserve"> PAGEREF _Toc193979662 \h </w:instrText>
      </w:r>
      <w:r>
        <w:rPr/>
        <w:fldChar w:fldCharType="separate"/>
      </w:r>
      <w:r>
        <w:t>6</w:t>
      </w:r>
      <w:r>
        <w:rPr/>
        <w:fldChar w:fldCharType="end"/>
      </w:r>
      <w:r>
        <w:rPr/>
        <w:fldChar w:fldCharType="end"/>
      </w:r>
    </w:p>
    <w:p w14:paraId="041C1FBA">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"_Toc193979663" </w:instrText>
      </w:r>
      <w:r>
        <w:rPr/>
        <w:fldChar w:fldCharType="separate"/>
      </w:r>
      <w:r>
        <w:rPr>
          <w:rStyle w:val="style85"/>
          <w:rFonts w:ascii="简宋" w:eastAsia="简宋" w:hAnsi="简宋"/>
        </w:rPr>
        <w:t>二、</w:t>
      </w:r>
      <w:r>
        <w:rPr>
          <w:rFonts w:eastAsia="等线"/>
          <w:smallCaps w:val="false"/>
          <w:sz w:val="21"/>
          <w:szCs w:val="24"/>
        </w:rPr>
        <w:tab/>
      </w:r>
      <w:r>
        <w:rPr>
          <w:rStyle w:val="style85"/>
          <w:rFonts w:ascii="简宋" w:eastAsia="简宋" w:hAnsi="简宋"/>
        </w:rPr>
        <w:t>“共同体”的申报要求</w:t>
      </w:r>
      <w:r>
        <w:tab/>
      </w:r>
      <w:r>
        <w:rPr/>
        <w:fldChar w:fldCharType="begin"/>
      </w:r>
      <w:r>
        <w:instrText xml:space="preserve"> PAGEREF _Toc193979663 \h </w:instrText>
      </w:r>
      <w:r>
        <w:rPr/>
        <w:fldChar w:fldCharType="separate"/>
      </w:r>
      <w:r>
        <w:t>6</w:t>
      </w:r>
      <w:r>
        <w:rPr/>
        <w:fldChar w:fldCharType="end"/>
      </w:r>
      <w:r>
        <w:rPr/>
        <w:fldChar w:fldCharType="end"/>
      </w:r>
    </w:p>
    <w:p w14:paraId="45F9E03C">
      <w:pPr>
        <w:pStyle w:val="style19"/>
        <w:spacing w:lineRule="auto" w:line="360"/>
        <w:rPr>
          <w:rFonts w:ascii="等线" w:cs="宋体" w:eastAsia="等线" w:hAnsi="等线"/>
          <w:b w:val="false"/>
          <w:bCs w:val="false"/>
          <w:caps w:val="false"/>
          <w:color w:val="auto"/>
          <w:kern w:val="2"/>
          <w:sz w:val="21"/>
          <w:szCs w:val="24"/>
          <w:lang w:val="en-US"/>
          <w14:ligatures xmlns:w14="http://schemas.microsoft.com/office/word/2010/wordml" w14:val="standardContextual"/>
        </w:rPr>
      </w:pPr>
      <w:r>
        <w:rPr/>
        <w:fldChar w:fldCharType="begin"/>
      </w:r>
      <w:r>
        <w:instrText xml:space="preserve"> HYPERLINK \l "_Toc193979664" </w:instrText>
      </w:r>
      <w:r>
        <w:rPr/>
        <w:fldChar w:fldCharType="separate"/>
      </w:r>
      <w:r>
        <w:rPr>
          <w:rStyle w:val="style85"/>
          <w:rFonts w:ascii="简宋" w:eastAsia="简宋" w:hAnsi="简宋"/>
        </w:rPr>
        <w:t>第三章 “共同体”的评估办法</w:t>
      </w:r>
      <w:r>
        <w:tab/>
      </w:r>
      <w:r>
        <w:rPr/>
        <w:fldChar w:fldCharType="begin"/>
      </w:r>
      <w:r>
        <w:instrText xml:space="preserve"> PAGEREF _Toc193979664 \h </w:instrText>
      </w:r>
      <w:r>
        <w:rPr/>
        <w:fldChar w:fldCharType="separate"/>
      </w:r>
      <w:r>
        <w:t>7</w:t>
      </w:r>
      <w:r>
        <w:rPr/>
        <w:fldChar w:fldCharType="end"/>
      </w:r>
      <w:r>
        <w:rPr/>
        <w:fldChar w:fldCharType="end"/>
      </w:r>
    </w:p>
    <w:p w14:paraId="1E1C4A72">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"_Toc193979665" </w:instrText>
      </w:r>
      <w:r>
        <w:rPr/>
        <w:fldChar w:fldCharType="separate"/>
      </w:r>
      <w:r>
        <w:rPr>
          <w:rStyle w:val="style85"/>
          <w:rFonts w:ascii="简宋" w:eastAsia="简宋" w:hAnsi="简宋"/>
        </w:rPr>
        <w:t>一、</w:t>
      </w:r>
      <w:r>
        <w:rPr>
          <w:rFonts w:eastAsia="等线"/>
          <w:smallCaps w:val="false"/>
          <w:sz w:val="21"/>
          <w:szCs w:val="24"/>
        </w:rPr>
        <w:tab/>
      </w:r>
      <w:r>
        <w:rPr>
          <w:rStyle w:val="style85"/>
          <w:rFonts w:ascii="简宋" w:eastAsia="简宋" w:hAnsi="简宋"/>
        </w:rPr>
        <w:t>联席会议制度</w:t>
      </w:r>
      <w:r>
        <w:tab/>
      </w:r>
      <w:r>
        <w:rPr/>
        <w:fldChar w:fldCharType="begin"/>
      </w:r>
      <w:r>
        <w:instrText xml:space="preserve"> PAGEREF _Toc193979665 \h </w:instrText>
      </w:r>
      <w:r>
        <w:rPr/>
        <w:fldChar w:fldCharType="separate"/>
      </w:r>
      <w:r>
        <w:t>7</w:t>
      </w:r>
      <w:r>
        <w:rPr/>
        <w:fldChar w:fldCharType="end"/>
      </w:r>
      <w:r>
        <w:rPr/>
        <w:fldChar w:fldCharType="end"/>
      </w:r>
    </w:p>
    <w:p w14:paraId="3E60B96D">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"_Toc193979666" </w:instrText>
      </w:r>
      <w:r>
        <w:rPr/>
        <w:fldChar w:fldCharType="separate"/>
      </w:r>
      <w:r>
        <w:rPr>
          <w:rStyle w:val="style85"/>
          <w:rFonts w:ascii="简宋" w:eastAsia="简宋" w:hAnsi="简宋"/>
        </w:rPr>
        <w:t>二、</w:t>
      </w:r>
      <w:r>
        <w:rPr>
          <w:rFonts w:eastAsia="等线"/>
          <w:smallCaps w:val="false"/>
          <w:sz w:val="21"/>
          <w:szCs w:val="24"/>
        </w:rPr>
        <w:tab/>
      </w:r>
      <w:r>
        <w:rPr>
          <w:rStyle w:val="style85"/>
          <w:rFonts w:ascii="简宋" w:eastAsia="简宋" w:hAnsi="简宋"/>
        </w:rPr>
        <w:t>动态评估机制</w:t>
      </w:r>
      <w:r>
        <w:tab/>
      </w:r>
      <w:r>
        <w:rPr/>
        <w:fldChar w:fldCharType="begin"/>
      </w:r>
      <w:r>
        <w:instrText xml:space="preserve"> PAGEREF _Toc193979666 \h </w:instrText>
      </w:r>
      <w:r>
        <w:rPr/>
        <w:fldChar w:fldCharType="separate"/>
      </w:r>
      <w:r>
        <w:t>7</w:t>
      </w:r>
      <w:r>
        <w:rPr/>
        <w:fldChar w:fldCharType="end"/>
      </w:r>
      <w:r>
        <w:rPr/>
        <w:fldChar w:fldCharType="end"/>
      </w:r>
    </w:p>
    <w:p w14:paraId="1FB6656A">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"_Toc193979667" </w:instrText>
      </w:r>
      <w:r>
        <w:rPr/>
        <w:fldChar w:fldCharType="separate"/>
      </w:r>
      <w:r>
        <w:rPr>
          <w:rStyle w:val="style85"/>
          <w:rFonts w:ascii="简宋" w:eastAsia="简宋" w:hAnsi="简宋"/>
        </w:rPr>
        <w:t>三、</w:t>
      </w:r>
      <w:r>
        <w:rPr>
          <w:rFonts w:eastAsia="等线"/>
          <w:smallCaps w:val="false"/>
          <w:sz w:val="21"/>
          <w:szCs w:val="24"/>
        </w:rPr>
        <w:tab/>
      </w:r>
      <w:r>
        <w:rPr>
          <w:rStyle w:val="style85"/>
          <w:rFonts w:ascii="简宋" w:eastAsia="简宋" w:hAnsi="简宋"/>
        </w:rPr>
        <w:t>师资管理与激励</w:t>
      </w:r>
      <w:r>
        <w:tab/>
      </w:r>
      <w:r>
        <w:rPr/>
        <w:fldChar w:fldCharType="begin"/>
      </w:r>
      <w:r>
        <w:instrText xml:space="preserve"> PAGEREF _Toc193979667 \h </w:instrText>
      </w:r>
      <w:r>
        <w:rPr/>
        <w:fldChar w:fldCharType="separate"/>
      </w:r>
      <w:r>
        <w:t>8</w:t>
      </w:r>
      <w:r>
        <w:rPr/>
        <w:fldChar w:fldCharType="end"/>
      </w:r>
      <w:r>
        <w:rPr/>
        <w:fldChar w:fldCharType="end"/>
      </w:r>
    </w:p>
    <w:p w14:paraId="335D4CAE">
      <w:pPr>
        <w:pStyle w:val="style20"/>
        <w:tabs>
          <w:tab w:val="left" w:leader="none" w:pos="840"/>
          <w:tab w:val="right" w:leader="dot" w:pos="8296"/>
        </w:tabs>
        <w:spacing w:lineRule="auto" w:line="360"/>
        <w:rPr>
          <w:rFonts w:eastAsia="等线"/>
          <w:smallCaps w:val="false"/>
          <w:sz w:val="21"/>
          <w:szCs w:val="24"/>
        </w:rPr>
      </w:pPr>
      <w:r>
        <w:rPr/>
        <w:fldChar w:fldCharType="begin"/>
      </w:r>
      <w:r>
        <w:instrText xml:space="preserve"> HYPERLINK \l "_Toc193979668" </w:instrText>
      </w:r>
      <w:r>
        <w:rPr/>
        <w:fldChar w:fldCharType="separate"/>
      </w:r>
      <w:r>
        <w:rPr>
          <w:rStyle w:val="style85"/>
          <w:rFonts w:ascii="简宋" w:eastAsia="简宋" w:hAnsi="简宋"/>
        </w:rPr>
        <w:t>四、</w:t>
      </w:r>
      <w:r>
        <w:rPr>
          <w:rFonts w:eastAsia="等线"/>
          <w:smallCaps w:val="false"/>
          <w:sz w:val="21"/>
          <w:szCs w:val="24"/>
        </w:rPr>
        <w:tab/>
      </w:r>
      <w:r>
        <w:rPr>
          <w:rStyle w:val="style85"/>
          <w:rFonts w:ascii="简宋" w:eastAsia="简宋" w:hAnsi="简宋"/>
        </w:rPr>
        <w:t>考核方式</w:t>
      </w:r>
      <w:r>
        <w:tab/>
      </w:r>
      <w:r>
        <w:rPr/>
        <w:fldChar w:fldCharType="begin"/>
      </w:r>
      <w:r>
        <w:instrText xml:space="preserve"> PAGEREF _Toc193979668 \h </w:instrText>
      </w:r>
      <w:r>
        <w:rPr/>
        <w:fldChar w:fldCharType="separate"/>
      </w:r>
      <w:r>
        <w:t>8</w:t>
      </w:r>
      <w:r>
        <w:rPr/>
        <w:fldChar w:fldCharType="end"/>
      </w:r>
      <w:r>
        <w:rPr/>
        <w:fldChar w:fldCharType="end"/>
      </w:r>
    </w:p>
    <w:p w14:paraId="1D537964">
      <w:pPr>
        <w:pStyle w:val="style20"/>
        <w:tabs>
          <w:tab w:val="right" w:leader="dot" w:pos="8296"/>
        </w:tabs>
        <w:spacing w:lineRule="auto" w:line="360"/>
        <w:rPr>
          <w:rFonts w:eastAsia="等线"/>
          <w:smallCaps w:val="false"/>
          <w:sz w:val="21"/>
          <w:szCs w:val="24"/>
        </w:rPr>
      </w:pPr>
      <w:r>
        <w:rPr/>
        <w:fldChar w:fldCharType="begin"/>
      </w:r>
      <w:r>
        <w:instrText xml:space="preserve"> HYPERLINK \l "_Toc193979669" </w:instrText>
      </w:r>
      <w:r>
        <w:rPr/>
        <w:fldChar w:fldCharType="separate"/>
      </w:r>
      <w:r>
        <w:rPr>
          <w:rStyle w:val="style85"/>
          <w:rFonts w:ascii="简宋" w:cs="微软雅黑" w:eastAsia="简宋" w:hAnsi="简宋"/>
        </w:rPr>
        <w:t>附件</w:t>
      </w:r>
      <w:r>
        <w:rPr>
          <w:rStyle w:val="style85"/>
          <w:rFonts w:ascii="简宋" w:cs="Songti SC Regular" w:eastAsia="简宋" w:hAnsi="简宋"/>
        </w:rPr>
        <w:t>1</w:t>
      </w:r>
      <w:r>
        <w:rPr>
          <w:rStyle w:val="style85"/>
          <w:rFonts w:ascii="简宋" w:cs="微软雅黑" w:eastAsia="简宋" w:hAnsi="简宋"/>
        </w:rPr>
        <w:t>：《中国教育技术协会音体美数智教育共同体建设评估办法》</w:t>
      </w:r>
      <w:r>
        <w:tab/>
      </w:r>
      <w:r>
        <w:rPr/>
        <w:fldChar w:fldCharType="begin"/>
      </w:r>
      <w:r>
        <w:instrText xml:space="preserve"> PAGEREF _Toc193979669 \h </w:instrText>
      </w:r>
      <w:r>
        <w:rPr/>
        <w:fldChar w:fldCharType="separate"/>
      </w:r>
      <w:r>
        <w:t>8</w:t>
      </w:r>
      <w:r>
        <w:rPr/>
        <w:fldChar w:fldCharType="end"/>
      </w:r>
      <w:r>
        <w:rPr/>
        <w:fldChar w:fldCharType="end"/>
      </w:r>
    </w:p>
    <w:p w14:paraId="2664C46D">
      <w:pPr>
        <w:pStyle w:val="style20"/>
        <w:tabs>
          <w:tab w:val="right" w:leader="dot" w:pos="8296"/>
        </w:tabs>
        <w:spacing w:lineRule="auto" w:line="360"/>
        <w:rPr>
          <w:rFonts w:eastAsia="等线"/>
          <w:smallCaps w:val="false"/>
          <w:sz w:val="21"/>
          <w:szCs w:val="24"/>
        </w:rPr>
      </w:pPr>
      <w:r>
        <w:rPr/>
        <w:fldChar w:fldCharType="begin"/>
      </w:r>
      <w:r>
        <w:instrText xml:space="preserve"> HYPERLINK \l "_Toc193979670" </w:instrText>
      </w:r>
      <w:r>
        <w:rPr/>
        <w:fldChar w:fldCharType="separate"/>
      </w:r>
      <w:r>
        <w:rPr>
          <w:rStyle w:val="style85"/>
          <w:rFonts w:ascii="简宋" w:cs="微软雅黑" w:eastAsia="简宋" w:hAnsi="简宋"/>
        </w:rPr>
        <w:t>附件</w:t>
      </w:r>
      <w:r>
        <w:rPr>
          <w:rStyle w:val="style85"/>
          <w:rFonts w:ascii="简宋" w:cs="Songti SC Regular" w:eastAsia="简宋" w:hAnsi="简宋"/>
        </w:rPr>
        <w:t>2</w:t>
      </w:r>
      <w:r>
        <w:rPr>
          <w:rStyle w:val="style85"/>
          <w:rFonts w:ascii="简宋" w:cs="微软雅黑" w:eastAsia="简宋" w:hAnsi="简宋"/>
        </w:rPr>
        <w:t>：《</w:t>
      </w:r>
      <w:r>
        <w:rPr>
          <w:rStyle w:val="style85"/>
          <w:rFonts w:ascii="简宋" w:cs="Songti SC Bold" w:eastAsia="简宋" w:hAnsi="简宋"/>
        </w:rPr>
        <w:t>中国教育技术协会音体美数智教育共同体建设</w:t>
      </w:r>
      <w:r>
        <w:rPr>
          <w:rStyle w:val="style85"/>
          <w:rFonts w:ascii="简宋" w:cs="微软雅黑" w:eastAsia="简宋" w:hAnsi="简宋"/>
        </w:rPr>
        <w:t>申请书》</w:t>
      </w:r>
      <w:r>
        <w:tab/>
      </w:r>
      <w:r>
        <w:rPr/>
        <w:fldChar w:fldCharType="begin"/>
      </w:r>
      <w:r>
        <w:instrText xml:space="preserve"> PAGEREF _Toc193979670 \h </w:instrText>
      </w:r>
      <w:r>
        <w:rPr/>
        <w:fldChar w:fldCharType="separate"/>
      </w:r>
      <w:r>
        <w:t>11</w:t>
      </w:r>
      <w:r>
        <w:rPr/>
        <w:fldChar w:fldCharType="end"/>
      </w:r>
      <w:r>
        <w:rPr/>
        <w:fldChar w:fldCharType="end"/>
      </w:r>
    </w:p>
    <w:p w14:paraId="5A60FBA2">
      <w:pPr>
        <w:pStyle w:val="style0"/>
        <w:spacing w:lineRule="auto" w:line="360"/>
        <w:rPr>
          <w:rFonts w:ascii="简宋" w:cs="宋体" w:eastAsia="简宋" w:hAnsi="简宋"/>
          <w:color w:val="000000"/>
          <w:kern w:val="0"/>
          <w:sz w:val="28"/>
          <w:szCs w:val="28"/>
          <w:lang w:val="zh-CN"/>
          <w14:ligatures xmlns:w14="http://schemas.microsoft.com/office/word/2010/wordml" w14:val="none"/>
        </w:rPr>
      </w:pPr>
      <w:r>
        <w:rPr>
          <w:rFonts w:ascii="简宋" w:cs="宋体" w:eastAsia="简宋" w:hAnsi="简宋"/>
          <w:color w:val="000000"/>
          <w:kern w:val="0"/>
          <w:sz w:val="28"/>
          <w:szCs w:val="28"/>
          <w:lang w:val="zh-CN"/>
          <w14:ligatures xmlns:w14="http://schemas.microsoft.com/office/word/2010/wordml" w14:val="none"/>
        </w:rPr>
        <w:fldChar w:fldCharType="end"/>
      </w:r>
    </w:p>
    <w:p w14:paraId="7F42376A">
      <w:pPr>
        <w:pStyle w:val="style0"/>
        <w:spacing w:lineRule="auto" w:line="360"/>
        <w:rPr>
          <w:rFonts w:ascii="简宋" w:cs="宋体" w:eastAsia="简宋" w:hAnsi="简宋"/>
          <w:color w:val="000000"/>
          <w:kern w:val="0"/>
          <w:sz w:val="28"/>
          <w:szCs w:val="28"/>
          <w:lang w:val="zh-CN"/>
          <w14:ligatures xmlns:w14="http://schemas.microsoft.com/office/word/2010/wordml" w14:val="none"/>
        </w:rPr>
      </w:pPr>
    </w:p>
    <w:p w14:paraId="2F3E9D6C">
      <w:pPr>
        <w:pStyle w:val="style0"/>
        <w:spacing w:lineRule="auto" w:line="360"/>
        <w:rPr>
          <w:rFonts w:ascii="简宋" w:cs="宋体" w:eastAsia="简宋" w:hAnsi="简宋"/>
          <w:color w:val="000000"/>
          <w:kern w:val="0"/>
          <w:sz w:val="28"/>
          <w:szCs w:val="28"/>
          <w:lang w:val="zh-CN"/>
          <w14:ligatures xmlns:w14="http://schemas.microsoft.com/office/word/2010/wordml" w14:val="none"/>
        </w:rPr>
      </w:pPr>
    </w:p>
    <w:p w14:paraId="6628A035">
      <w:pPr>
        <w:pStyle w:val="style0"/>
        <w:spacing w:lineRule="auto" w:line="360"/>
        <w:rPr>
          <w:rFonts w:ascii="简宋" w:cs="宋体" w:eastAsia="简宋" w:hAnsi="简宋"/>
          <w:color w:val="000000"/>
          <w:kern w:val="0"/>
          <w:sz w:val="28"/>
          <w:szCs w:val="28"/>
          <w:lang w:val="zh-CN"/>
          <w14:ligatures xmlns:w14="http://schemas.microsoft.com/office/word/2010/wordml" w14:val="none"/>
        </w:rPr>
      </w:pPr>
    </w:p>
    <w:p w14:paraId="2DFE1D43">
      <w:pPr>
        <w:pStyle w:val="style0"/>
        <w:spacing w:lineRule="auto" w:line="360"/>
        <w:rPr>
          <w:rFonts w:ascii="简宋" w:cs="宋体" w:eastAsia="简宋" w:hAnsi="简宋"/>
          <w:color w:val="000000"/>
          <w:kern w:val="0"/>
          <w:sz w:val="28"/>
          <w:szCs w:val="28"/>
          <w:lang w:val="zh-CN"/>
          <w14:ligatures xmlns:w14="http://schemas.microsoft.com/office/word/2010/wordml" w14:val="none"/>
        </w:rPr>
      </w:pPr>
    </w:p>
    <w:p w14:paraId="33D42FDD">
      <w:pPr>
        <w:pStyle w:val="style0"/>
        <w:spacing w:lineRule="auto" w:line="360"/>
        <w:rPr>
          <w:rFonts w:ascii="简宋" w:cs="Songti SC Regular" w:eastAsia="简宋" w:hAnsi="简宋"/>
          <w:color w:val="000000"/>
          <w:sz w:val="24"/>
        </w:rPr>
      </w:pPr>
    </w:p>
    <w:bookmarkStart w:id="1" w:name="_Toc193979657"/>
    <w:p w14:paraId="4C5FBD03">
      <w:pPr>
        <w:pStyle w:val="style1"/>
        <w:spacing w:lineRule="auto" w:line="360"/>
        <w:jc w:val="center"/>
        <w:rPr>
          <w:rFonts w:ascii="简宋" w:eastAsia="简宋" w:hAnsi="简宋"/>
          <w:b w:val="false"/>
          <w:bCs w:val="false"/>
          <w:color w:val="000000"/>
          <w:sz w:val="24"/>
          <w:szCs w:val="24"/>
        </w:rPr>
      </w:pPr>
      <w:r>
        <w:rPr>
          <w:rFonts w:ascii="简宋" w:eastAsia="简宋" w:hAnsi="简宋" w:hint="eastAsia"/>
          <w:b w:val="false"/>
          <w:bCs w:val="false"/>
          <w:color w:val="000000"/>
          <w:sz w:val="24"/>
          <w:szCs w:val="24"/>
        </w:rPr>
        <w:t>第一章 “共同体”的建设规范</w:t>
      </w:r>
      <w:bookmarkEnd w:id="1"/>
    </w:p>
    <w:bookmarkStart w:id="2" w:name="_Toc193979658"/>
    <w:p w14:paraId="13259D3F">
      <w:pPr>
        <w:pStyle w:val="style2"/>
        <w:numPr>
          <w:ilvl w:val="0"/>
          <w:numId w:val="2"/>
        </w:numPr>
        <w:spacing w:lineRule="auto" w:line="360"/>
        <w:rPr>
          <w:rFonts w:ascii="简宋" w:eastAsia="简宋" w:hAnsi="简宋"/>
          <w:b w:val="false"/>
          <w:bCs w:val="false"/>
          <w:color w:val="000000"/>
          <w:sz w:val="24"/>
          <w:szCs w:val="24"/>
        </w:rPr>
      </w:pPr>
      <w:r>
        <w:rPr>
          <w:rFonts w:ascii="简宋" w:eastAsia="简宋" w:hAnsi="简宋" w:hint="eastAsia"/>
          <w:b w:val="false"/>
          <w:bCs w:val="false"/>
          <w:color w:val="000000"/>
          <w:sz w:val="24"/>
          <w:szCs w:val="24"/>
        </w:rPr>
        <w:t>“共同体”的指导思想与</w:t>
      </w:r>
      <w:r>
        <w:rPr>
          <w:rFonts w:ascii="简宋" w:eastAsia="简宋" w:hAnsi="简宋"/>
          <w:b w:val="false"/>
          <w:bCs w:val="false"/>
          <w:color w:val="000000"/>
          <w:sz w:val="24"/>
          <w:szCs w:val="24"/>
        </w:rPr>
        <w:t>工作</w:t>
      </w:r>
      <w:r>
        <w:rPr>
          <w:rFonts w:ascii="简宋" w:eastAsia="简宋" w:hAnsi="简宋" w:hint="eastAsia"/>
          <w:b w:val="false"/>
          <w:bCs w:val="false"/>
          <w:color w:val="000000"/>
          <w:sz w:val="24"/>
          <w:szCs w:val="24"/>
        </w:rPr>
        <w:t>目标</w:t>
      </w:r>
      <w:bookmarkEnd w:id="2"/>
    </w:p>
    <w:p w14:paraId="6273EA1C">
      <w:pPr>
        <w:pStyle w:val="style179"/>
        <w:spacing w:lineRule="auto" w:line="360"/>
        <w:ind w:left="440" w:firstLine="0" w:firstLineChars="0"/>
        <w:rPr>
          <w:rFonts w:ascii="简宋" w:eastAsia="简宋" w:hAnsi="简宋"/>
          <w:color w:val="000000"/>
          <w:sz w:val="24"/>
        </w:rPr>
      </w:pPr>
      <w:r>
        <w:rPr>
          <w:rFonts w:ascii="简宋" w:eastAsia="简宋" w:hAnsi="简宋" w:hint="eastAsia"/>
          <w:color w:val="000000"/>
          <w:sz w:val="24"/>
        </w:rPr>
        <w:t>（一）指导思想</w:t>
      </w:r>
    </w:p>
    <w:p w14:paraId="13E918BB">
      <w:pPr>
        <w:pStyle w:val="style179"/>
        <w:spacing w:lineRule="auto" w:line="360"/>
        <w:ind w:left="440" w:firstLine="240" w:firstLineChars="100"/>
        <w:rPr>
          <w:rFonts w:ascii="简宋" w:eastAsia="简宋" w:hAnsi="简宋"/>
          <w:color w:val="000000"/>
          <w:sz w:val="24"/>
        </w:rPr>
      </w:pPr>
      <w:r>
        <w:rPr>
          <w:rFonts w:ascii="简宋" w:eastAsia="简宋" w:hAnsi="简宋" w:hint="eastAsia"/>
          <w:color w:val="000000"/>
          <w:sz w:val="24"/>
        </w:rPr>
        <w:t>共同体全面贯彻党的教育方针为引领，遵循教育现代化的发展要求，坚持立德树人根本任务，以提升音体美教育教学质量为核心，以数智技术为驱动，推动音体美教育教学内容、方法、模式和管理创新。坚持“以人为本、创新驱动、质量为先、特色发展”的原则，致力于构建符合新时代要求的音体美数智教育体系。</w:t>
      </w:r>
    </w:p>
    <w:p w14:paraId="70666844">
      <w:pPr>
        <w:pStyle w:val="style179"/>
        <w:spacing w:lineRule="auto" w:line="360"/>
        <w:ind w:left="440" w:firstLine="360" w:firstLineChars="150"/>
        <w:rPr>
          <w:rFonts w:ascii="简宋" w:eastAsia="简宋" w:hAnsi="简宋"/>
          <w:color w:val="000000"/>
          <w:sz w:val="24"/>
        </w:rPr>
      </w:pPr>
      <w:r>
        <w:rPr>
          <w:rFonts w:ascii="简宋" w:eastAsia="简宋" w:hAnsi="简宋" w:hint="eastAsia"/>
          <w:color w:val="000000"/>
          <w:sz w:val="24"/>
        </w:rPr>
        <w:t>充分利用现代信息技术手段，推动音体美数智教育共同体数智教育在中小学的普及与应用，提高音体美教学质量与水平，在教学内容、教学方法、教学模式等方面的全面革新。通过构建数智化的教育生态，提高教育资源的配置效率，激发学生的创新潜能和艺术素养，培养德智体美劳全面发展的社会主义建设者和接班人。</w:t>
      </w:r>
    </w:p>
    <w:p w14:paraId="2E1EF776">
      <w:pPr>
        <w:pStyle w:val="style179"/>
        <w:numPr>
          <w:ilvl w:val="0"/>
          <w:numId w:val="3"/>
        </w:numPr>
        <w:spacing w:lineRule="auto" w:line="360"/>
        <w:ind w:firstLineChars="0"/>
        <w:rPr>
          <w:rFonts w:ascii="简宋" w:eastAsia="简宋" w:hAnsi="简宋"/>
          <w:color w:val="000000"/>
          <w:sz w:val="24"/>
        </w:rPr>
      </w:pPr>
      <w:r>
        <w:rPr>
          <w:rFonts w:ascii="简宋" w:eastAsia="简宋" w:hAnsi="简宋" w:hint="eastAsia"/>
          <w:color w:val="000000"/>
          <w:sz w:val="24"/>
        </w:rPr>
        <w:t>工作目标</w:t>
      </w:r>
    </w:p>
    <w:p w14:paraId="026C43C8">
      <w:pPr>
        <w:pStyle w:val="style0"/>
        <w:spacing w:lineRule="auto" w:line="360"/>
        <w:ind w:left="440" w:firstLine="480" w:firstLineChars="200"/>
        <w:rPr>
          <w:rFonts w:ascii="简宋" w:eastAsia="简宋" w:hAnsi="简宋"/>
          <w:color w:val="000000"/>
          <w:sz w:val="24"/>
        </w:rPr>
      </w:pPr>
      <w:r>
        <w:rPr>
          <w:rFonts w:ascii="简宋" w:eastAsia="简宋" w:hAnsi="简宋" w:hint="eastAsia"/>
          <w:color w:val="000000"/>
          <w:sz w:val="24"/>
        </w:rPr>
        <w:t xml:space="preserve">第一，深化教学改革，提升教学质量。全面贯彻落实新课程标准，推动音体美教学内容和方法的创新，加强数智技术在课堂教学中的应用，提升教学效率和质量。强化教师培训，提高教师的数智技术应用能力和教学水平，确保每位教师都能熟练掌握并有效运用数智技术开展教学活动。 </w:t>
      </w:r>
    </w:p>
    <w:p w14:paraId="786EE6C4">
      <w:pPr>
        <w:pStyle w:val="style0"/>
        <w:spacing w:lineRule="auto" w:line="360"/>
        <w:ind w:left="440" w:firstLine="480" w:firstLineChars="200"/>
        <w:rPr>
          <w:rFonts w:ascii="简宋" w:eastAsia="简宋" w:hAnsi="简宋"/>
          <w:color w:val="000000"/>
          <w:sz w:val="24"/>
        </w:rPr>
      </w:pPr>
      <w:r>
        <w:rPr>
          <w:rFonts w:ascii="简宋" w:eastAsia="简宋" w:hAnsi="简宋" w:hint="eastAsia"/>
          <w:color w:val="000000"/>
          <w:sz w:val="24"/>
        </w:rPr>
        <w:t xml:space="preserve">第二，加强科研引领，推动创新发展。积极开展音体美数智教育的科研工作，探索数智技术与音体美教育的深度融合路径，形成一批具有创新性和实用性的研究成果。加强学术交流与合作，推动研究成果的转化与应用，为音体美数智教育的发展提供有力支撑。 </w:t>
      </w:r>
    </w:p>
    <w:p w14:paraId="4C2B0426">
      <w:pPr>
        <w:pStyle w:val="style0"/>
        <w:spacing w:lineRule="auto" w:line="360"/>
        <w:ind w:left="440" w:firstLine="480" w:firstLineChars="200"/>
        <w:rPr>
          <w:rFonts w:ascii="简宋" w:eastAsia="简宋" w:hAnsi="简宋"/>
          <w:color w:val="000000"/>
          <w:sz w:val="24"/>
        </w:rPr>
      </w:pPr>
      <w:r>
        <w:rPr>
          <w:rFonts w:ascii="简宋" w:eastAsia="简宋" w:hAnsi="简宋" w:hint="eastAsia"/>
          <w:color w:val="000000"/>
          <w:sz w:val="24"/>
        </w:rPr>
        <w:t xml:space="preserve">第三，完善课程体系，丰富教学资源。构建科学合理的音体美数智教育课程体系，丰富教学资源，满足学生多样化的学习需求。加强数字化教学资源库的建设和管理，推动优质资源的共享与利用，提升教学资源的覆盖面和使用效率。 </w:t>
      </w:r>
    </w:p>
    <w:p w14:paraId="3E43C2D8">
      <w:pPr>
        <w:pStyle w:val="style0"/>
        <w:spacing w:lineRule="auto" w:line="360"/>
        <w:ind w:left="440" w:firstLine="480" w:firstLineChars="200"/>
        <w:rPr>
          <w:rFonts w:ascii="简宋" w:eastAsia="简宋" w:hAnsi="简宋"/>
          <w:color w:val="000000"/>
          <w:sz w:val="24"/>
        </w:rPr>
      </w:pPr>
      <w:r>
        <w:rPr>
          <w:rFonts w:ascii="简宋" w:eastAsia="简宋" w:hAnsi="简宋" w:hint="eastAsia"/>
          <w:color w:val="000000"/>
          <w:sz w:val="24"/>
        </w:rPr>
        <w:t xml:space="preserve">第四，加强师资队伍建设，提升专业能力。加强音体美数智教育师资队伍建设，提高教师的专业素养和教育教学能力。开展多样化的教师培训活动，提升教师的数智技术应用能力和创新教学能力，打造一支高素质、专业化的音体美数智教育教师队伍。 </w:t>
      </w:r>
    </w:p>
    <w:p w14:paraId="23BAEA99">
      <w:pPr>
        <w:pStyle w:val="style0"/>
        <w:spacing w:lineRule="auto" w:line="360"/>
        <w:ind w:left="440" w:firstLine="480" w:firstLineChars="200"/>
        <w:rPr>
          <w:rFonts w:ascii="简宋" w:eastAsia="简宋" w:hAnsi="简宋"/>
          <w:color w:val="000000"/>
          <w:sz w:val="24"/>
        </w:rPr>
      </w:pPr>
      <w:r>
        <w:rPr>
          <w:rFonts w:ascii="简宋" w:eastAsia="简宋" w:hAnsi="简宋" w:hint="eastAsia"/>
          <w:color w:val="000000"/>
          <w:sz w:val="24"/>
        </w:rPr>
        <w:t>第五，推进评价与反馈机制建设，提高教学效果。建立科学的音体美数智教育教学评价与反馈机制，定期对教学质量进行评估和反馈，及时发现和解决教学中存在的问题。加强对学生学习过程的监测和评估，关注学生的学习需求和学习成效，为学生提供个性化的学习支持和指导。</w:t>
      </w:r>
    </w:p>
    <w:bookmarkStart w:id="3" w:name="_Toc193979659"/>
    <w:p w14:paraId="6CB898BA">
      <w:pPr>
        <w:pStyle w:val="style2"/>
        <w:numPr>
          <w:ilvl w:val="0"/>
          <w:numId w:val="4"/>
        </w:numPr>
        <w:spacing w:lineRule="auto" w:line="360"/>
        <w:rPr>
          <w:rFonts w:ascii="简宋" w:eastAsia="简宋" w:hAnsi="简宋"/>
          <w:b w:val="false"/>
          <w:bCs w:val="false"/>
          <w:color w:val="000000"/>
          <w:sz w:val="24"/>
          <w:szCs w:val="24"/>
        </w:rPr>
      </w:pPr>
      <w:r>
        <w:rPr>
          <w:rFonts w:ascii="简宋" w:eastAsia="简宋" w:hAnsi="简宋" w:hint="eastAsia"/>
          <w:b w:val="false"/>
          <w:bCs w:val="false"/>
          <w:color w:val="000000"/>
          <w:sz w:val="24"/>
          <w:szCs w:val="24"/>
        </w:rPr>
        <w:t>“共同体”的</w:t>
      </w:r>
      <w:r>
        <w:rPr>
          <w:rFonts w:ascii="简宋" w:eastAsia="简宋" w:hAnsi="简宋"/>
          <w:b w:val="false"/>
          <w:bCs w:val="false"/>
          <w:color w:val="000000"/>
          <w:sz w:val="24"/>
          <w:szCs w:val="24"/>
        </w:rPr>
        <w:t>建设</w:t>
      </w:r>
      <w:r>
        <w:rPr>
          <w:rFonts w:ascii="简宋" w:eastAsia="简宋" w:hAnsi="简宋" w:hint="eastAsia"/>
          <w:b w:val="false"/>
          <w:bCs w:val="false"/>
          <w:color w:val="000000"/>
          <w:sz w:val="24"/>
          <w:szCs w:val="24"/>
        </w:rPr>
        <w:t>管理</w:t>
      </w:r>
      <w:bookmarkEnd w:id="3"/>
    </w:p>
    <w:p w14:paraId="00C80E90">
      <w:pPr>
        <w:pStyle w:val="style179"/>
        <w:numPr>
          <w:ilvl w:val="0"/>
          <w:numId w:val="5"/>
        </w:numPr>
        <w:spacing w:lineRule="auto" w:line="360"/>
        <w:ind w:firstLineChars="0"/>
        <w:rPr>
          <w:rFonts w:ascii="简宋" w:eastAsia="简宋" w:hAnsi="简宋"/>
          <w:color w:val="000000"/>
          <w:sz w:val="24"/>
        </w:rPr>
      </w:pPr>
      <w:r>
        <w:rPr>
          <w:rFonts w:ascii="简宋" w:eastAsia="简宋" w:hAnsi="简宋" w:hint="eastAsia"/>
          <w:color w:val="000000"/>
          <w:sz w:val="24"/>
        </w:rPr>
        <w:t>“共同体”采取申报制度，由同一区域3所以上学校牵头发起（须是中国教育技术协会音体美数智专业委员会委员单位），统</w:t>
      </w:r>
      <w:r>
        <w:rPr>
          <w:rFonts w:ascii="简宋" w:eastAsia="简宋" w:hAnsi="简宋"/>
          <w:color w:val="000000"/>
          <w:sz w:val="24"/>
        </w:rPr>
        <w:t>筹规划共同体发展</w:t>
      </w:r>
      <w:r>
        <w:rPr>
          <w:rFonts w:ascii="简宋" w:eastAsia="简宋" w:hAnsi="简宋" w:hint="eastAsia"/>
          <w:color w:val="000000"/>
          <w:sz w:val="24"/>
        </w:rPr>
        <w:t>。</w:t>
      </w:r>
    </w:p>
    <w:p w14:paraId="15E34883">
      <w:pPr>
        <w:pStyle w:val="style179"/>
        <w:numPr>
          <w:ilvl w:val="0"/>
          <w:numId w:val="5"/>
        </w:numPr>
        <w:spacing w:lineRule="auto" w:line="360"/>
        <w:ind w:firstLineChars="0"/>
        <w:rPr>
          <w:rFonts w:ascii="简宋" w:eastAsia="简宋" w:hAnsi="简宋"/>
          <w:color w:val="000000"/>
          <w:sz w:val="24"/>
        </w:rPr>
      </w:pPr>
      <w:r>
        <w:rPr>
          <w:rFonts w:ascii="简宋" w:eastAsia="简宋" w:hAnsi="简宋" w:hint="eastAsia"/>
          <w:color w:val="000000"/>
          <w:sz w:val="24"/>
        </w:rPr>
        <w:t>“共同体”应建立</w:t>
      </w:r>
      <w:r>
        <w:rPr>
          <w:rFonts w:ascii="简宋" w:eastAsia="简宋" w:hAnsi="简宋"/>
          <w:color w:val="000000"/>
          <w:sz w:val="24"/>
        </w:rPr>
        <w:t>领导小组</w:t>
      </w:r>
      <w:r>
        <w:rPr>
          <w:rFonts w:ascii="简宋" w:eastAsia="简宋" w:hAnsi="简宋" w:hint="eastAsia"/>
          <w:color w:val="000000"/>
          <w:sz w:val="24"/>
        </w:rPr>
        <w:t>，同时可以发展音体美数智教育相对薄弱地区的学校以及</w:t>
      </w:r>
      <w:r>
        <w:rPr>
          <w:rFonts w:ascii="简宋" w:eastAsia="简宋" w:hAnsi="简宋"/>
          <w:color w:val="000000"/>
          <w:sz w:val="24"/>
        </w:rPr>
        <w:t>社会机构</w:t>
      </w:r>
      <w:r>
        <w:rPr>
          <w:rFonts w:ascii="简宋" w:eastAsia="简宋" w:hAnsi="简宋" w:hint="eastAsia"/>
          <w:color w:val="000000"/>
          <w:sz w:val="24"/>
        </w:rPr>
        <w:t>加入（须是中国教育技术协会音体美数智专业委员会会员单位）。</w:t>
      </w:r>
    </w:p>
    <w:p w14:paraId="4B6184C9">
      <w:pPr>
        <w:pStyle w:val="style179"/>
        <w:numPr>
          <w:ilvl w:val="0"/>
          <w:numId w:val="5"/>
        </w:numPr>
        <w:spacing w:lineRule="auto" w:line="360"/>
        <w:ind w:firstLineChars="0"/>
        <w:rPr>
          <w:rFonts w:ascii="简宋" w:eastAsia="简宋" w:hAnsi="简宋"/>
          <w:color w:val="000000"/>
          <w:sz w:val="24"/>
        </w:rPr>
      </w:pPr>
      <w:r>
        <w:rPr>
          <w:rFonts w:ascii="简宋" w:eastAsia="简宋" w:hAnsi="简宋"/>
          <w:color w:val="000000"/>
          <w:sz w:val="24"/>
        </w:rPr>
        <w:t xml:space="preserve"> </w:t>
      </w:r>
      <w:r>
        <w:rPr>
          <w:rFonts w:ascii="简宋" w:eastAsia="简宋" w:hAnsi="简宋" w:hint="eastAsia"/>
          <w:color w:val="000000"/>
          <w:sz w:val="24"/>
        </w:rPr>
        <w:t>“共同体”</w:t>
      </w:r>
      <w:r>
        <w:rPr>
          <w:rFonts w:ascii="简宋" w:eastAsia="简宋" w:hAnsi="简宋"/>
          <w:color w:val="000000"/>
          <w:sz w:val="24"/>
        </w:rPr>
        <w:t>设立</w:t>
      </w:r>
      <w:r>
        <w:rPr>
          <w:rFonts w:ascii="简宋" w:eastAsia="简宋" w:hAnsi="简宋" w:hint="eastAsia"/>
          <w:color w:val="000000"/>
          <w:sz w:val="24"/>
        </w:rPr>
        <w:t>音体美</w:t>
      </w:r>
      <w:r>
        <w:rPr>
          <w:rFonts w:ascii="简宋" w:eastAsia="简宋" w:hAnsi="简宋"/>
          <w:color w:val="000000"/>
          <w:sz w:val="24"/>
        </w:rPr>
        <w:t>学科协作组，由音体美学科带头人和骨干教师组成，负责具体实施</w:t>
      </w:r>
      <w:r>
        <w:rPr>
          <w:rFonts w:ascii="简宋" w:eastAsia="简宋" w:hAnsi="简宋" w:hint="eastAsia"/>
          <w:color w:val="000000"/>
          <w:sz w:val="24"/>
        </w:rPr>
        <w:t>。</w:t>
      </w:r>
    </w:p>
    <w:p w14:paraId="33415723">
      <w:pPr>
        <w:pStyle w:val="style179"/>
        <w:numPr>
          <w:ilvl w:val="0"/>
          <w:numId w:val="5"/>
        </w:numPr>
        <w:spacing w:lineRule="auto" w:line="360"/>
        <w:ind w:firstLineChars="0"/>
        <w:rPr>
          <w:rFonts w:ascii="简宋" w:eastAsia="简宋" w:hAnsi="简宋"/>
          <w:color w:val="000000"/>
          <w:sz w:val="24"/>
        </w:rPr>
      </w:pPr>
      <w:r>
        <w:rPr>
          <w:rFonts w:ascii="简宋" w:eastAsia="简宋" w:hAnsi="简宋"/>
          <w:color w:val="000000"/>
          <w:sz w:val="24"/>
        </w:rPr>
        <w:t>引入社会资源（如艺术团体、体育俱乐部、美术馆等）作为</w:t>
      </w:r>
      <w:r>
        <w:rPr>
          <w:rFonts w:ascii="简宋" w:eastAsia="简宋" w:hAnsi="简宋" w:hint="eastAsia"/>
          <w:color w:val="000000"/>
          <w:sz w:val="24"/>
        </w:rPr>
        <w:t>“共同体”</w:t>
      </w:r>
      <w:r>
        <w:rPr>
          <w:rFonts w:ascii="简宋" w:eastAsia="简宋" w:hAnsi="简宋"/>
          <w:color w:val="000000"/>
          <w:sz w:val="24"/>
        </w:rPr>
        <w:t>外部支持单位。</w:t>
      </w:r>
    </w:p>
    <w:bookmarkStart w:id="4" w:name="_Toc193979660"/>
    <w:p w14:paraId="736C6A16">
      <w:pPr>
        <w:pStyle w:val="style2"/>
        <w:spacing w:lineRule="auto" w:line="360"/>
        <w:rPr>
          <w:rFonts w:ascii="简宋" w:eastAsia="简宋" w:hAnsi="简宋"/>
          <w:b w:val="false"/>
          <w:bCs w:val="false"/>
          <w:color w:val="000000"/>
          <w:sz w:val="24"/>
          <w:szCs w:val="24"/>
        </w:rPr>
      </w:pPr>
      <w:r>
        <w:rPr>
          <w:rFonts w:ascii="简宋" w:eastAsia="简宋" w:hAnsi="简宋" w:hint="eastAsia"/>
          <w:b w:val="false"/>
          <w:bCs w:val="false"/>
          <w:color w:val="000000"/>
          <w:sz w:val="24"/>
          <w:szCs w:val="24"/>
        </w:rPr>
        <w:t>三、“共同体”的工作任务</w:t>
      </w:r>
      <w:bookmarkEnd w:id="4"/>
    </w:p>
    <w:p w14:paraId="1D63C7AF">
      <w:pPr>
        <w:pStyle w:val="style179"/>
        <w:numPr>
          <w:ilvl w:val="0"/>
          <w:numId w:val="6"/>
        </w:numPr>
        <w:spacing w:lineRule="auto" w:line="360"/>
        <w:ind w:firstLineChars="0"/>
        <w:rPr>
          <w:rFonts w:ascii="简宋" w:eastAsia="简宋" w:hAnsi="简宋"/>
          <w:color w:val="000000"/>
          <w:sz w:val="24"/>
        </w:rPr>
      </w:pPr>
      <w:r>
        <w:rPr>
          <w:rFonts w:ascii="简宋" w:eastAsia="简宋" w:hAnsi="简宋"/>
          <w:color w:val="000000"/>
          <w:sz w:val="24"/>
        </w:rPr>
        <w:t>课程开发与实施</w:t>
      </w:r>
    </w:p>
    <w:p w14:paraId="285FFDB1">
      <w:pPr>
        <w:pStyle w:val="style179"/>
        <w:numPr>
          <w:ilvl w:val="0"/>
          <w:numId w:val="7"/>
        </w:numPr>
        <w:spacing w:lineRule="auto" w:line="360"/>
        <w:ind w:firstLineChars="0"/>
        <w:rPr>
          <w:rFonts w:ascii="简宋" w:eastAsia="简宋" w:hAnsi="简宋"/>
          <w:color w:val="000000"/>
          <w:sz w:val="24"/>
        </w:rPr>
      </w:pPr>
      <w:r>
        <w:rPr>
          <w:rFonts w:ascii="简宋" w:eastAsia="简宋" w:hAnsi="简宋"/>
          <w:color w:val="000000"/>
          <w:sz w:val="24"/>
        </w:rPr>
        <w:t xml:space="preserve">音体美学科课程体系的规划与实施（如校本课程、特色课程、跨学科融合课程等）。    </w:t>
      </w:r>
    </w:p>
    <w:p w14:paraId="618B13AC">
      <w:pPr>
        <w:pStyle w:val="style179"/>
        <w:numPr>
          <w:ilvl w:val="0"/>
          <w:numId w:val="7"/>
        </w:numPr>
        <w:spacing w:lineRule="auto" w:line="360"/>
        <w:ind w:firstLineChars="0"/>
        <w:rPr>
          <w:rFonts w:ascii="简宋" w:eastAsia="简宋" w:hAnsi="简宋"/>
          <w:color w:val="000000"/>
          <w:sz w:val="24"/>
        </w:rPr>
      </w:pPr>
      <w:r>
        <w:rPr>
          <w:rFonts w:ascii="简宋" w:eastAsia="简宋" w:hAnsi="简宋"/>
          <w:color w:val="000000"/>
          <w:sz w:val="24"/>
        </w:rPr>
        <w:t xml:space="preserve">建立课程资源共享平台（如教案、课件、案例库）。 </w:t>
      </w:r>
    </w:p>
    <w:p w14:paraId="031EE0FA">
      <w:pPr>
        <w:pStyle w:val="style179"/>
        <w:numPr>
          <w:ilvl w:val="0"/>
          <w:numId w:val="6"/>
        </w:numPr>
        <w:spacing w:lineRule="auto" w:line="360"/>
        <w:ind w:firstLineChars="0"/>
        <w:rPr>
          <w:rFonts w:ascii="简宋" w:eastAsia="简宋" w:hAnsi="简宋"/>
          <w:color w:val="000000"/>
          <w:sz w:val="24"/>
        </w:rPr>
      </w:pPr>
      <w:r>
        <w:rPr>
          <w:rFonts w:ascii="简宋" w:eastAsia="简宋" w:hAnsi="简宋"/>
          <w:color w:val="000000"/>
          <w:sz w:val="24"/>
        </w:rPr>
        <w:t>教学质量与成果</w:t>
      </w:r>
    </w:p>
    <w:p w14:paraId="5CF130BA">
      <w:pPr>
        <w:pStyle w:val="style179"/>
        <w:numPr>
          <w:ilvl w:val="0"/>
          <w:numId w:val="8"/>
        </w:numPr>
        <w:spacing w:lineRule="auto" w:line="360"/>
        <w:ind w:firstLineChars="0"/>
        <w:rPr>
          <w:rFonts w:ascii="简宋" w:eastAsia="简宋" w:hAnsi="简宋"/>
          <w:color w:val="000000"/>
          <w:sz w:val="24"/>
        </w:rPr>
      </w:pPr>
      <w:r>
        <w:rPr>
          <w:rFonts w:ascii="简宋" w:eastAsia="简宋" w:hAnsi="简宋"/>
          <w:color w:val="000000"/>
          <w:sz w:val="24"/>
        </w:rPr>
        <w:t xml:space="preserve">学生音体美素养提升情况（通过测评、作品展示、竞赛成绩等体现）。  </w:t>
      </w:r>
    </w:p>
    <w:p w14:paraId="7D3D5E58">
      <w:pPr>
        <w:pStyle w:val="style179"/>
        <w:numPr>
          <w:ilvl w:val="0"/>
          <w:numId w:val="8"/>
        </w:numPr>
        <w:spacing w:lineRule="auto" w:line="360"/>
        <w:ind w:firstLineChars="0"/>
        <w:rPr>
          <w:rFonts w:ascii="简宋" w:eastAsia="简宋" w:hAnsi="简宋"/>
          <w:color w:val="000000"/>
          <w:sz w:val="24"/>
        </w:rPr>
      </w:pPr>
      <w:r>
        <w:rPr>
          <w:rFonts w:ascii="简宋" w:eastAsia="简宋" w:hAnsi="简宋" w:hint="eastAsia"/>
          <w:color w:val="000000"/>
          <w:sz w:val="24"/>
        </w:rPr>
        <w:t>音体美</w:t>
      </w:r>
      <w:r>
        <w:rPr>
          <w:rFonts w:ascii="简宋" w:eastAsia="简宋" w:hAnsi="简宋"/>
          <w:color w:val="000000"/>
          <w:sz w:val="24"/>
        </w:rPr>
        <w:t xml:space="preserve">教学创新实践（如项目式学习、数字化教学应用）。  </w:t>
      </w:r>
    </w:p>
    <w:p w14:paraId="022A1067">
      <w:pPr>
        <w:pStyle w:val="style179"/>
        <w:numPr>
          <w:ilvl w:val="0"/>
          <w:numId w:val="6"/>
        </w:numPr>
        <w:spacing w:lineRule="auto" w:line="360"/>
        <w:ind w:firstLineChars="0"/>
        <w:rPr>
          <w:rFonts w:ascii="简宋" w:eastAsia="简宋" w:hAnsi="简宋"/>
          <w:color w:val="000000"/>
          <w:sz w:val="24"/>
        </w:rPr>
      </w:pPr>
      <w:r>
        <w:rPr>
          <w:rFonts w:ascii="简宋" w:eastAsia="简宋" w:hAnsi="简宋"/>
          <w:color w:val="000000"/>
          <w:sz w:val="24"/>
        </w:rPr>
        <w:t>教师培训</w:t>
      </w:r>
      <w:r>
        <w:rPr>
          <w:rFonts w:ascii="简宋" w:eastAsia="简宋" w:hAnsi="简宋" w:hint="eastAsia"/>
          <w:color w:val="000000"/>
          <w:sz w:val="24"/>
        </w:rPr>
        <w:t>、</w:t>
      </w:r>
      <w:r>
        <w:rPr>
          <w:rFonts w:ascii="简宋" w:eastAsia="简宋" w:hAnsi="简宋"/>
          <w:color w:val="000000"/>
          <w:sz w:val="24"/>
        </w:rPr>
        <w:t>教研</w:t>
      </w:r>
      <w:r>
        <w:rPr>
          <w:rFonts w:ascii="简宋" w:eastAsia="简宋" w:hAnsi="简宋" w:hint="eastAsia"/>
          <w:color w:val="000000"/>
          <w:sz w:val="24"/>
        </w:rPr>
        <w:t>与课题研究</w:t>
      </w:r>
      <w:r>
        <w:rPr>
          <w:rFonts w:ascii="简宋" w:eastAsia="简宋" w:hAnsi="简宋"/>
          <w:color w:val="000000"/>
          <w:sz w:val="24"/>
        </w:rPr>
        <w:t xml:space="preserve"> </w:t>
      </w:r>
    </w:p>
    <w:p w14:paraId="6392A0A6">
      <w:pPr>
        <w:pStyle w:val="style179"/>
        <w:numPr>
          <w:ilvl w:val="0"/>
          <w:numId w:val="9"/>
        </w:numPr>
        <w:spacing w:lineRule="auto" w:line="360"/>
        <w:ind w:firstLineChars="0"/>
        <w:rPr>
          <w:rFonts w:ascii="简宋" w:eastAsia="简宋" w:hAnsi="简宋"/>
          <w:color w:val="000000"/>
          <w:sz w:val="24"/>
        </w:rPr>
      </w:pPr>
      <w:r>
        <w:rPr>
          <w:rFonts w:ascii="简宋" w:eastAsia="简宋" w:hAnsi="简宋"/>
          <w:color w:val="000000"/>
          <w:sz w:val="24"/>
        </w:rPr>
        <w:t xml:space="preserve">教师参与共同体教研活动的频率与质量（如集体备课、课题研究、教学观摩）。  </w:t>
      </w:r>
    </w:p>
    <w:p w14:paraId="6196DC29">
      <w:pPr>
        <w:pStyle w:val="style179"/>
        <w:numPr>
          <w:ilvl w:val="0"/>
          <w:numId w:val="9"/>
        </w:numPr>
        <w:spacing w:lineRule="auto" w:line="360"/>
        <w:ind w:firstLineChars="0"/>
        <w:rPr>
          <w:rFonts w:ascii="简宋" w:eastAsia="简宋" w:hAnsi="简宋"/>
          <w:color w:val="000000"/>
          <w:sz w:val="24"/>
        </w:rPr>
      </w:pPr>
      <w:r>
        <w:rPr>
          <w:rFonts w:ascii="简宋" w:eastAsia="简宋" w:hAnsi="简宋"/>
          <w:color w:val="000000"/>
          <w:sz w:val="24"/>
        </w:rPr>
        <w:t>教师</w:t>
      </w:r>
      <w:r>
        <w:rPr>
          <w:rFonts w:ascii="简宋" w:eastAsia="简宋" w:hAnsi="简宋" w:hint="eastAsia"/>
          <w:color w:val="000000"/>
          <w:sz w:val="24"/>
        </w:rPr>
        <w:t>运用数字化提高</w:t>
      </w:r>
      <w:r>
        <w:rPr>
          <w:rFonts w:ascii="简宋" w:eastAsia="简宋" w:hAnsi="简宋"/>
          <w:color w:val="000000"/>
          <w:sz w:val="24"/>
        </w:rPr>
        <w:t>专业能力（如</w:t>
      </w:r>
      <w:r>
        <w:rPr>
          <w:rFonts w:ascii="简宋" w:eastAsia="简宋" w:hAnsi="简宋" w:hint="eastAsia"/>
          <w:color w:val="000000"/>
          <w:sz w:val="24"/>
        </w:rPr>
        <w:t>课堂教学质量、</w:t>
      </w:r>
      <w:r>
        <w:rPr>
          <w:rFonts w:ascii="简宋" w:eastAsia="简宋" w:hAnsi="简宋"/>
          <w:color w:val="000000"/>
          <w:sz w:val="24"/>
        </w:rPr>
        <w:t>技能竞赛、公开课展示</w:t>
      </w:r>
      <w:r>
        <w:rPr>
          <w:rFonts w:ascii="简宋" w:eastAsia="简宋" w:hAnsi="简宋" w:hint="eastAsia"/>
          <w:color w:val="000000"/>
          <w:sz w:val="24"/>
        </w:rPr>
        <w:t>或</w:t>
      </w:r>
      <w:r>
        <w:rPr>
          <w:rFonts w:ascii="简宋" w:eastAsia="简宋" w:hAnsi="简宋"/>
          <w:color w:val="000000"/>
          <w:sz w:val="24"/>
        </w:rPr>
        <w:t>获奖）。</w:t>
      </w:r>
    </w:p>
    <w:p w14:paraId="4CB123DF">
      <w:pPr>
        <w:pStyle w:val="style179"/>
        <w:numPr>
          <w:ilvl w:val="0"/>
          <w:numId w:val="9"/>
        </w:numPr>
        <w:spacing w:lineRule="auto" w:line="360"/>
        <w:ind w:firstLineChars="0"/>
        <w:rPr>
          <w:rFonts w:ascii="简宋" w:eastAsia="简宋" w:hAnsi="简宋"/>
          <w:color w:val="000000"/>
          <w:sz w:val="24"/>
        </w:rPr>
      </w:pPr>
      <w:r>
        <w:rPr>
          <w:rFonts w:ascii="简宋" w:eastAsia="简宋" w:hAnsi="简宋" w:hint="eastAsia"/>
          <w:color w:val="000000"/>
          <w:sz w:val="24"/>
        </w:rPr>
        <w:t>“共同体”每年需开展2次音体美教师活动（如培训、教学成果展示、教学研讨）。</w:t>
      </w:r>
    </w:p>
    <w:p w14:paraId="56747DD3">
      <w:pPr>
        <w:pStyle w:val="style0"/>
        <w:spacing w:lineRule="auto" w:line="360"/>
        <w:rPr>
          <w:rFonts w:ascii="简宋" w:eastAsia="简宋" w:hAnsi="简宋"/>
          <w:color w:val="000000"/>
          <w:sz w:val="24"/>
        </w:rPr>
      </w:pPr>
      <w:r>
        <w:rPr>
          <w:rFonts w:ascii="简宋" w:eastAsia="简宋" w:hAnsi="简宋" w:hint="eastAsia"/>
          <w:color w:val="000000"/>
          <w:sz w:val="24"/>
        </w:rPr>
        <w:t>4）按照专委会课题指南申报课题、开发课程、发表论文、书籍出版。</w:t>
      </w:r>
    </w:p>
    <w:p w14:paraId="4A0111B1">
      <w:pPr>
        <w:pStyle w:val="style179"/>
        <w:numPr>
          <w:ilvl w:val="0"/>
          <w:numId w:val="6"/>
        </w:numPr>
        <w:spacing w:lineRule="auto" w:line="360"/>
        <w:ind w:firstLineChars="0"/>
        <w:rPr>
          <w:rFonts w:ascii="简宋" w:eastAsia="简宋" w:hAnsi="简宋"/>
          <w:color w:val="000000"/>
          <w:sz w:val="24"/>
        </w:rPr>
      </w:pPr>
      <w:r>
        <w:rPr>
          <w:rFonts w:ascii="简宋" w:eastAsia="简宋" w:hAnsi="简宋"/>
          <w:color w:val="000000"/>
          <w:sz w:val="24"/>
        </w:rPr>
        <w:t>资源共享</w:t>
      </w:r>
      <w:r>
        <w:rPr>
          <w:rFonts w:ascii="简宋" w:eastAsia="简宋" w:hAnsi="简宋" w:hint="eastAsia"/>
          <w:color w:val="000000"/>
          <w:sz w:val="24"/>
        </w:rPr>
        <w:t>、</w:t>
      </w:r>
      <w:r>
        <w:rPr>
          <w:rFonts w:ascii="简宋" w:eastAsia="简宋" w:hAnsi="简宋"/>
          <w:color w:val="000000"/>
          <w:sz w:val="24"/>
        </w:rPr>
        <w:t>区域协同</w:t>
      </w:r>
      <w:r>
        <w:rPr>
          <w:rFonts w:ascii="简宋" w:eastAsia="简宋" w:hAnsi="简宋" w:hint="eastAsia"/>
          <w:color w:val="000000"/>
          <w:sz w:val="24"/>
        </w:rPr>
        <w:t>和</w:t>
      </w:r>
      <w:r>
        <w:rPr>
          <w:rFonts w:ascii="简宋" w:eastAsia="简宋" w:hAnsi="简宋"/>
          <w:color w:val="000000"/>
          <w:sz w:val="24"/>
        </w:rPr>
        <w:t>社会协同</w:t>
      </w:r>
    </w:p>
    <w:p w14:paraId="72EFB988">
      <w:pPr>
        <w:pStyle w:val="style179"/>
        <w:numPr>
          <w:ilvl w:val="0"/>
          <w:numId w:val="10"/>
        </w:numPr>
        <w:spacing w:lineRule="auto" w:line="360"/>
        <w:ind w:firstLineChars="0"/>
        <w:rPr>
          <w:rFonts w:ascii="简宋" w:eastAsia="简宋" w:hAnsi="简宋"/>
          <w:color w:val="000000"/>
          <w:sz w:val="24"/>
        </w:rPr>
      </w:pPr>
      <w:r>
        <w:rPr>
          <w:rFonts w:ascii="简宋" w:eastAsia="简宋" w:hAnsi="简宋"/>
          <w:color w:val="000000"/>
          <w:sz w:val="24"/>
        </w:rPr>
        <w:t>建立区域内音体美资源库（如专家库、数字资源</w:t>
      </w:r>
      <w:r>
        <w:rPr>
          <w:rFonts w:ascii="简宋" w:eastAsia="简宋" w:hAnsi="简宋" w:hint="eastAsia"/>
          <w:color w:val="000000"/>
          <w:sz w:val="24"/>
        </w:rPr>
        <w:t>或企业提供的优质资源</w:t>
      </w:r>
      <w:r>
        <w:rPr>
          <w:rFonts w:ascii="简宋" w:eastAsia="简宋" w:hAnsi="简宋"/>
          <w:color w:val="000000"/>
          <w:sz w:val="24"/>
        </w:rPr>
        <w:t xml:space="preserve">）。  </w:t>
      </w:r>
    </w:p>
    <w:p w14:paraId="53221682">
      <w:pPr>
        <w:pStyle w:val="style179"/>
        <w:numPr>
          <w:ilvl w:val="0"/>
          <w:numId w:val="10"/>
        </w:numPr>
        <w:spacing w:lineRule="auto" w:line="360"/>
        <w:ind w:firstLineChars="0"/>
        <w:rPr>
          <w:rFonts w:ascii="简宋" w:eastAsia="简宋" w:hAnsi="简宋"/>
          <w:color w:val="000000"/>
          <w:sz w:val="24"/>
        </w:rPr>
      </w:pPr>
      <w:r>
        <w:rPr>
          <w:rFonts w:ascii="简宋" w:eastAsia="简宋" w:hAnsi="简宋"/>
          <w:color w:val="000000"/>
          <w:sz w:val="24"/>
        </w:rPr>
        <w:t xml:space="preserve">家校社联动成效（如家长参与活动、社区资源利用）。  </w:t>
      </w:r>
    </w:p>
    <w:p w14:paraId="631CA3D8">
      <w:pPr>
        <w:pStyle w:val="style179"/>
        <w:numPr>
          <w:ilvl w:val="0"/>
          <w:numId w:val="10"/>
        </w:numPr>
        <w:spacing w:lineRule="auto" w:line="360"/>
        <w:ind w:firstLineChars="0"/>
        <w:rPr>
          <w:rFonts w:ascii="简宋" w:eastAsia="简宋" w:hAnsi="简宋"/>
          <w:color w:val="000000"/>
          <w:sz w:val="24"/>
        </w:rPr>
      </w:pPr>
      <w:r>
        <w:rPr>
          <w:rFonts w:ascii="简宋" w:eastAsia="简宋" w:hAnsi="简宋"/>
          <w:color w:val="000000"/>
          <w:sz w:val="24"/>
        </w:rPr>
        <w:t xml:space="preserve">对区域文化建设的贡献（如非遗传承、地方特色项目开发）。  </w:t>
      </w:r>
    </w:p>
    <w:p w14:paraId="30F0D001">
      <w:pPr>
        <w:pStyle w:val="style179"/>
        <w:numPr>
          <w:ilvl w:val="0"/>
          <w:numId w:val="6"/>
        </w:numPr>
        <w:spacing w:lineRule="auto" w:line="360"/>
        <w:ind w:firstLineChars="0"/>
        <w:rPr>
          <w:rFonts w:ascii="简宋" w:eastAsia="简宋" w:hAnsi="简宋"/>
          <w:color w:val="000000"/>
          <w:sz w:val="24"/>
        </w:rPr>
      </w:pPr>
      <w:r>
        <w:rPr>
          <w:rFonts w:ascii="简宋" w:eastAsia="简宋" w:hAnsi="简宋"/>
          <w:color w:val="000000"/>
          <w:sz w:val="24"/>
        </w:rPr>
        <w:t>学生素养</w:t>
      </w:r>
      <w:r>
        <w:rPr>
          <w:rFonts w:ascii="简宋" w:eastAsia="简宋" w:hAnsi="简宋" w:hint="eastAsia"/>
          <w:color w:val="000000"/>
          <w:sz w:val="24"/>
        </w:rPr>
        <w:t>、</w:t>
      </w:r>
      <w:r>
        <w:rPr>
          <w:rFonts w:ascii="简宋" w:eastAsia="简宋" w:hAnsi="简宋"/>
          <w:color w:val="000000"/>
          <w:sz w:val="24"/>
        </w:rPr>
        <w:t>活动成效</w:t>
      </w:r>
      <w:r>
        <w:rPr>
          <w:rFonts w:ascii="简宋" w:eastAsia="简宋" w:hAnsi="简宋" w:hint="eastAsia"/>
          <w:color w:val="000000"/>
          <w:sz w:val="24"/>
        </w:rPr>
        <w:t>与</w:t>
      </w:r>
      <w:r>
        <w:rPr>
          <w:rFonts w:ascii="简宋" w:eastAsia="简宋" w:hAnsi="简宋"/>
          <w:color w:val="000000"/>
          <w:sz w:val="24"/>
        </w:rPr>
        <w:t>特色活动品牌</w:t>
      </w:r>
    </w:p>
    <w:p w14:paraId="5559958C">
      <w:pPr>
        <w:pStyle w:val="style0"/>
        <w:spacing w:lineRule="auto" w:line="360"/>
        <w:rPr>
          <w:rFonts w:ascii="简宋" w:eastAsia="简宋" w:hAnsi="简宋"/>
          <w:color w:val="000000"/>
          <w:sz w:val="24"/>
        </w:rPr>
      </w:pPr>
      <w:r>
        <w:rPr>
          <w:rFonts w:ascii="简宋" w:eastAsia="简宋" w:hAnsi="简宋" w:hint="eastAsia"/>
          <w:color w:val="000000"/>
          <w:sz w:val="24"/>
        </w:rPr>
        <w:t>1）</w:t>
      </w:r>
      <w:r>
        <w:rPr>
          <w:rFonts w:ascii="简宋" w:eastAsia="简宋" w:hAnsi="简宋"/>
          <w:color w:val="000000"/>
          <w:sz w:val="24"/>
        </w:rPr>
        <w:t xml:space="preserve">学生参与音体美活动的比例（如社团、兴趣小组、竞赛）。  </w:t>
      </w:r>
    </w:p>
    <w:p w14:paraId="60F6AE16">
      <w:pPr>
        <w:pStyle w:val="style0"/>
        <w:spacing w:lineRule="auto" w:line="360"/>
        <w:rPr>
          <w:rFonts w:ascii="简宋" w:eastAsia="简宋" w:hAnsi="简宋"/>
          <w:color w:val="000000"/>
          <w:sz w:val="24"/>
        </w:rPr>
      </w:pPr>
      <w:r>
        <w:rPr>
          <w:rFonts w:ascii="简宋" w:eastAsia="简宋" w:hAnsi="简宋" w:hint="eastAsia"/>
          <w:color w:val="000000"/>
          <w:sz w:val="24"/>
        </w:rPr>
        <w:t>2）</w:t>
      </w:r>
      <w:r>
        <w:rPr>
          <w:rFonts w:ascii="简宋" w:eastAsia="简宋" w:hAnsi="简宋"/>
          <w:color w:val="000000"/>
          <w:sz w:val="24"/>
        </w:rPr>
        <w:t xml:space="preserve">学生在区域及以上级别比赛、展演中的获奖情况。（如“区域艺术节”“体育联赛”）  </w:t>
      </w:r>
    </w:p>
    <w:p w14:paraId="5706409F">
      <w:pPr>
        <w:pStyle w:val="style0"/>
        <w:spacing w:lineRule="auto" w:line="360"/>
        <w:rPr>
          <w:rFonts w:ascii="简宋" w:eastAsia="简宋" w:hAnsi="简宋"/>
          <w:color w:val="000000"/>
          <w:sz w:val="24"/>
        </w:rPr>
      </w:pPr>
      <w:r>
        <w:rPr>
          <w:rFonts w:ascii="简宋" w:eastAsia="简宋" w:hAnsi="简宋" w:hint="eastAsia"/>
          <w:color w:val="000000"/>
          <w:sz w:val="24"/>
        </w:rPr>
        <w:t>3）</w:t>
      </w:r>
      <w:r>
        <w:rPr>
          <w:rFonts w:ascii="简宋" w:eastAsia="简宋" w:hAnsi="简宋"/>
          <w:color w:val="000000"/>
          <w:sz w:val="24"/>
        </w:rPr>
        <w:t xml:space="preserve">学生综合素质评价中音体美领域的表现（如艺术测评、体质健康数据）。   </w:t>
      </w:r>
    </w:p>
    <w:p w14:paraId="70C743BE">
      <w:pPr>
        <w:pStyle w:val="style0"/>
        <w:spacing w:lineRule="auto" w:line="360"/>
        <w:rPr>
          <w:rFonts w:ascii="简宋" w:eastAsia="简宋" w:hAnsi="简宋"/>
          <w:color w:val="000000"/>
          <w:sz w:val="24"/>
        </w:rPr>
      </w:pPr>
      <w:r>
        <w:rPr>
          <w:rFonts w:ascii="简宋" w:eastAsia="简宋" w:hAnsi="简宋" w:hint="eastAsia"/>
          <w:color w:val="000000"/>
          <w:sz w:val="24"/>
        </w:rPr>
        <w:t>4）</w:t>
      </w:r>
      <w:r>
        <w:rPr>
          <w:rFonts w:ascii="简宋" w:eastAsia="简宋" w:hAnsi="简宋"/>
          <w:color w:val="000000"/>
          <w:sz w:val="24"/>
        </w:rPr>
        <w:t>活动社会影响力（如媒体报道、家长满意度、社区参与度</w:t>
      </w:r>
      <w:r>
        <w:rPr>
          <w:rFonts w:ascii="简宋" w:eastAsia="简宋" w:hAnsi="简宋" w:hint="eastAsia"/>
          <w:color w:val="000000"/>
          <w:sz w:val="24"/>
        </w:rPr>
        <w:t>、</w:t>
      </w:r>
      <w:r>
        <w:rPr>
          <w:rFonts w:ascii="简宋" w:eastAsia="简宋" w:hAnsi="简宋"/>
          <w:color w:val="000000"/>
          <w:sz w:val="24"/>
        </w:rPr>
        <w:t xml:space="preserve">对薄弱学校的支持力度）。  </w:t>
      </w:r>
    </w:p>
    <w:bookmarkStart w:id="5" w:name="_Toc977822405"/>
    <w:bookmarkStart w:id="6" w:name="_Toc193979661"/>
    <w:p w14:paraId="4763F454">
      <w:pPr>
        <w:pStyle w:val="style1"/>
        <w:spacing w:lineRule="auto" w:line="360"/>
        <w:jc w:val="center"/>
        <w:rPr>
          <w:rFonts w:ascii="简宋" w:cs="Songti SC Regular" w:eastAsia="简宋" w:hAnsi="简宋"/>
          <w:b w:val="false"/>
          <w:bCs w:val="false"/>
          <w:color w:val="000000"/>
          <w:sz w:val="24"/>
          <w:szCs w:val="24"/>
        </w:rPr>
      </w:pPr>
      <w:r>
        <w:rPr>
          <w:rFonts w:ascii="简宋" w:cs="Songti SC Regular" w:eastAsia="简宋" w:hAnsi="简宋" w:hint="eastAsia"/>
          <w:b w:val="false"/>
          <w:bCs w:val="false"/>
          <w:color w:val="000000"/>
          <w:sz w:val="24"/>
          <w:szCs w:val="24"/>
        </w:rPr>
        <w:t>第二章 “共同体”</w:t>
      </w:r>
      <w:r>
        <w:rPr>
          <w:rFonts w:ascii="简宋" w:cs="微软雅黑" w:eastAsia="简宋" w:hAnsi="简宋" w:hint="eastAsia"/>
          <w:b w:val="false"/>
          <w:bCs w:val="false"/>
          <w:color w:val="000000"/>
          <w:sz w:val="24"/>
          <w:szCs w:val="24"/>
        </w:rPr>
        <w:t>的管理</w:t>
      </w:r>
      <w:bookmarkEnd w:id="5"/>
      <w:bookmarkEnd w:id="6"/>
    </w:p>
    <w:bookmarkStart w:id="7" w:name="_Toc193979662"/>
    <w:p w14:paraId="7C15B710">
      <w:pPr>
        <w:pStyle w:val="style2"/>
        <w:numPr>
          <w:ilvl w:val="0"/>
          <w:numId w:val="11"/>
        </w:numPr>
        <w:spacing w:lineRule="auto" w:line="360"/>
        <w:rPr>
          <w:rFonts w:ascii="简宋" w:cs="Songti SC Regular" w:eastAsia="简宋" w:hAnsi="简宋"/>
          <w:b w:val="false"/>
          <w:bCs w:val="false"/>
          <w:color w:val="000000"/>
          <w:sz w:val="24"/>
          <w:szCs w:val="24"/>
        </w:rPr>
      </w:pPr>
      <w:r>
        <w:rPr>
          <w:rFonts w:ascii="简宋" w:cs="Songti SC Regular" w:eastAsia="简宋" w:hAnsi="简宋" w:hint="eastAsia"/>
          <w:b w:val="false"/>
          <w:bCs w:val="false"/>
          <w:color w:val="000000"/>
          <w:sz w:val="24"/>
          <w:szCs w:val="24"/>
        </w:rPr>
        <w:t>“专委会”秘书处负责“共同体”的建设以及日常管理工作</w:t>
      </w:r>
      <w:bookmarkEnd w:id="7"/>
    </w:p>
    <w:p w14:paraId="0B8707DE">
      <w:pPr>
        <w:pStyle w:val="style179"/>
        <w:numPr>
          <w:ilvl w:val="0"/>
          <w:numId w:val="12"/>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“专委会”对“共同体” 的申请单位实行申报评估审批制。</w:t>
      </w:r>
    </w:p>
    <w:p w14:paraId="2EF474C9">
      <w:pPr>
        <w:pStyle w:val="style179"/>
        <w:numPr>
          <w:ilvl w:val="0"/>
          <w:numId w:val="12"/>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“共同体”设立评估专家委员会，负责各“共同体”建设指导、专家咨询、现场评估、培训辅导以及督查考核等工作。</w:t>
      </w:r>
    </w:p>
    <w:p w14:paraId="080625BF">
      <w:pPr>
        <w:pStyle w:val="style179"/>
        <w:numPr>
          <w:ilvl w:val="0"/>
          <w:numId w:val="12"/>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“专委会”将加强对“共同体”日常工作的管理，建立完善的管理制度，组织“共同体”之间进行工作交流，组织专家重点帮带和指导，不断提高培训“共同体”综合水平和能力。</w:t>
      </w:r>
    </w:p>
    <w:bookmarkStart w:id="8" w:name="_Toc193979663"/>
    <w:p w14:paraId="04830D92">
      <w:pPr>
        <w:pStyle w:val="style2"/>
        <w:numPr>
          <w:ilvl w:val="0"/>
          <w:numId w:val="11"/>
        </w:numPr>
        <w:spacing w:lineRule="auto" w:line="360"/>
        <w:rPr>
          <w:rFonts w:ascii="简宋" w:eastAsia="简宋" w:hAnsi="简宋"/>
          <w:b w:val="false"/>
          <w:bCs w:val="false"/>
          <w:color w:val="000000"/>
          <w:sz w:val="24"/>
          <w:szCs w:val="24"/>
        </w:rPr>
      </w:pPr>
      <w:r>
        <w:rPr>
          <w:rFonts w:ascii="简宋" w:eastAsia="简宋" w:hAnsi="简宋" w:hint="eastAsia"/>
          <w:b w:val="false"/>
          <w:bCs w:val="false"/>
          <w:color w:val="000000"/>
          <w:sz w:val="24"/>
          <w:szCs w:val="24"/>
        </w:rPr>
        <w:t>“共同体”的申报要求</w:t>
      </w:r>
      <w:bookmarkEnd w:id="8"/>
    </w:p>
    <w:p w14:paraId="211A323C">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“共同体”采取申报评估制，申报和评估程序遵循自愿原则：</w:t>
      </w:r>
    </w:p>
    <w:p w14:paraId="20DC83F6">
      <w:pPr>
        <w:pStyle w:val="style179"/>
        <w:numPr>
          <w:ilvl w:val="0"/>
          <w:numId w:val="13"/>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申请筹建：具备申报条件的机构提交《中国教育技术协会音体美数智教育共同体建设申请书》及相关资料（见附则）报“专委会”秘书处 。</w:t>
      </w:r>
    </w:p>
    <w:p w14:paraId="68CA2267">
      <w:pPr>
        <w:pStyle w:val="style179"/>
        <w:numPr>
          <w:ilvl w:val="0"/>
          <w:numId w:val="13"/>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材料审核：“专委会”秘书处对申报材料进行审核及批准。</w:t>
      </w:r>
    </w:p>
    <w:p w14:paraId="2656B80A">
      <w:pPr>
        <w:pStyle w:val="style179"/>
        <w:numPr>
          <w:ilvl w:val="0"/>
          <w:numId w:val="13"/>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实地考察：“专委会”秘书处组织相关领域专家组成专家评审委员会，进行现场考察。</w:t>
      </w:r>
    </w:p>
    <w:p w14:paraId="6DFB27F9">
      <w:pPr>
        <w:pStyle w:val="style179"/>
        <w:numPr>
          <w:ilvl w:val="0"/>
          <w:numId w:val="13"/>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专家评估：“专委会”组织专家评审委员会，对实地考察结果进行专家评估，并将评估意见上报至“专委会”秘书处。</w:t>
      </w:r>
    </w:p>
    <w:p w14:paraId="3315D04F">
      <w:pPr>
        <w:pStyle w:val="style179"/>
        <w:numPr>
          <w:ilvl w:val="0"/>
          <w:numId w:val="13"/>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对通过评估的机构予以认定</w:t>
      </w:r>
    </w:p>
    <w:p w14:paraId="1FA19F7C">
      <w:pPr>
        <w:pStyle w:val="style179"/>
        <w:numPr>
          <w:ilvl w:val="0"/>
          <w:numId w:val="14"/>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经认定为专委会的“共同体”，协会统一公布，并颁发“中国教育技术协会音体美数智教育共同体”牌匾和证书。</w:t>
      </w:r>
    </w:p>
    <w:p w14:paraId="6364BAFF">
      <w:pPr>
        <w:pStyle w:val="style179"/>
        <w:numPr>
          <w:ilvl w:val="0"/>
          <w:numId w:val="14"/>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共同体”应按“专委会”要求及《管理办法》在辖区内工作，接受“专委会”秘书处的技术指导、考核管理和监督管理，未经审核内容不得以协会名义对外发布，坚决杜绝一切不实宣传，并禁止开展一切未经许可的计划外活动。</w:t>
      </w:r>
    </w:p>
    <w:p w14:paraId="34C8A3C6">
      <w:pPr>
        <w:pStyle w:val="style179"/>
        <w:numPr>
          <w:ilvl w:val="0"/>
          <w:numId w:val="14"/>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“共同体”的登记事项需要变更的，应当自有关事项变更之日起10个工作日内向“专委会”秘书处申请变更登记。</w:t>
      </w:r>
    </w:p>
    <w:p w14:paraId="6EC0C458">
      <w:pPr>
        <w:pStyle w:val="style179"/>
        <w:numPr>
          <w:ilvl w:val="0"/>
          <w:numId w:val="14"/>
        </w:numPr>
        <w:spacing w:lineRule="auto" w:line="360"/>
        <w:ind w:firstLineChars="0"/>
        <w:jc w:val="left"/>
        <w:rPr>
          <w:rFonts w:ascii="简宋" w:cs="Songti SC Regular" w:eastAsia="简宋" w:hAnsi="简宋"/>
          <w:color w:val="000000"/>
          <w:sz w:val="24"/>
        </w:rPr>
      </w:pPr>
      <w:r>
        <w:rPr>
          <w:rFonts w:ascii="简宋" w:cs="Songti SC Regular" w:eastAsia="简宋" w:hAnsi="简宋" w:hint="eastAsia"/>
          <w:color w:val="000000"/>
          <w:sz w:val="24"/>
        </w:rPr>
        <w:t>“共同体”建设原则上三年为一周期，通过评估者自然进入下一轮建设周期，未通过评估者限期整改进行复审，或取消培训“共同体”资格。</w:t>
      </w:r>
    </w:p>
    <w:bookmarkStart w:id="9" w:name="_Toc193979664"/>
    <w:p w14:paraId="403EF5B1">
      <w:pPr>
        <w:pStyle w:val="style1"/>
        <w:spacing w:lineRule="auto" w:line="360"/>
        <w:jc w:val="center"/>
        <w:rPr>
          <w:rFonts w:ascii="简宋" w:eastAsia="简宋" w:hAnsi="简宋"/>
          <w:b w:val="false"/>
          <w:bCs w:val="false"/>
          <w:color w:val="000000"/>
          <w:sz w:val="24"/>
          <w:szCs w:val="24"/>
        </w:rPr>
      </w:pPr>
      <w:r>
        <w:rPr>
          <w:rFonts w:ascii="简宋" w:eastAsia="简宋" w:hAnsi="简宋" w:hint="eastAsia"/>
          <w:b w:val="false"/>
          <w:bCs w:val="false"/>
          <w:color w:val="000000"/>
          <w:sz w:val="24"/>
          <w:szCs w:val="24"/>
        </w:rPr>
        <w:t>第三章 “共同体”的评估</w:t>
      </w:r>
      <w:r>
        <w:rPr>
          <w:rFonts w:ascii="简宋" w:eastAsia="简宋" w:hAnsi="简宋"/>
          <w:b w:val="false"/>
          <w:bCs w:val="false"/>
          <w:color w:val="000000"/>
          <w:sz w:val="24"/>
          <w:szCs w:val="24"/>
        </w:rPr>
        <w:t>办法</w:t>
      </w:r>
      <w:bookmarkEnd w:id="9"/>
    </w:p>
    <w:bookmarkStart w:id="10" w:name="_Toc193979665"/>
    <w:p w14:paraId="556E08E9">
      <w:pPr>
        <w:pStyle w:val="style2"/>
        <w:numPr>
          <w:ilvl w:val="0"/>
          <w:numId w:val="15"/>
        </w:numPr>
        <w:spacing w:lineRule="auto" w:line="360"/>
        <w:rPr>
          <w:rFonts w:ascii="简宋" w:eastAsia="简宋" w:hAnsi="简宋"/>
          <w:b w:val="false"/>
          <w:bCs w:val="false"/>
          <w:color w:val="000000"/>
          <w:sz w:val="24"/>
          <w:szCs w:val="24"/>
        </w:rPr>
      </w:pPr>
      <w:r>
        <w:rPr>
          <w:rFonts w:ascii="简宋" w:eastAsia="简宋" w:hAnsi="简宋"/>
          <w:b w:val="false"/>
          <w:bCs w:val="false"/>
          <w:color w:val="000000"/>
          <w:sz w:val="24"/>
          <w:szCs w:val="24"/>
        </w:rPr>
        <w:t>联席会议制度</w:t>
      </w:r>
      <w:bookmarkEnd w:id="10"/>
    </w:p>
    <w:p w14:paraId="1B9442D7">
      <w:pPr>
        <w:pStyle w:val="style179"/>
        <w:spacing w:lineRule="auto" w:line="360"/>
        <w:ind w:left="440" w:firstLine="0" w:firstLineChars="0"/>
        <w:rPr>
          <w:rFonts w:ascii="简宋" w:eastAsia="简宋" w:hAnsi="简宋"/>
          <w:color w:val="000000"/>
          <w:sz w:val="24"/>
        </w:rPr>
      </w:pPr>
      <w:r>
        <w:rPr>
          <w:rFonts w:ascii="简宋" w:eastAsia="简宋" w:hAnsi="简宋"/>
          <w:color w:val="000000"/>
          <w:sz w:val="24"/>
        </w:rPr>
        <w:t xml:space="preserve">每学期召开1-2次共同体联席会议，协调解决重大问题。  </w:t>
      </w:r>
    </w:p>
    <w:bookmarkStart w:id="11" w:name="_Toc193979666"/>
    <w:p w14:paraId="6A3DBBA5">
      <w:pPr>
        <w:pStyle w:val="style2"/>
        <w:numPr>
          <w:ilvl w:val="0"/>
          <w:numId w:val="15"/>
        </w:numPr>
        <w:spacing w:lineRule="auto" w:line="360"/>
        <w:rPr>
          <w:rFonts w:ascii="简宋" w:eastAsia="简宋" w:hAnsi="简宋"/>
          <w:b w:val="false"/>
          <w:bCs w:val="false"/>
          <w:color w:val="000000"/>
          <w:sz w:val="24"/>
          <w:szCs w:val="24"/>
        </w:rPr>
      </w:pPr>
      <w:r>
        <w:rPr>
          <w:rFonts w:ascii="简宋" w:eastAsia="简宋" w:hAnsi="简宋"/>
          <w:b w:val="false"/>
          <w:bCs w:val="false"/>
          <w:color w:val="000000"/>
          <w:sz w:val="24"/>
          <w:szCs w:val="24"/>
        </w:rPr>
        <w:t>动态评估机制</w:t>
      </w:r>
      <w:bookmarkEnd w:id="11"/>
      <w:r>
        <w:rPr>
          <w:rFonts w:ascii="简宋" w:eastAsia="简宋" w:hAnsi="简宋"/>
          <w:b w:val="false"/>
          <w:bCs w:val="false"/>
          <w:color w:val="000000"/>
          <w:sz w:val="24"/>
          <w:szCs w:val="24"/>
        </w:rPr>
        <w:t xml:space="preserve"> </w:t>
      </w:r>
    </w:p>
    <w:p w14:paraId="35DA714D">
      <w:pPr>
        <w:pStyle w:val="style179"/>
        <w:numPr>
          <w:ilvl w:val="0"/>
          <w:numId w:val="16"/>
        </w:numPr>
        <w:spacing w:lineRule="auto" w:line="360"/>
        <w:ind w:firstLineChars="0"/>
        <w:rPr>
          <w:rFonts w:ascii="简宋" w:eastAsia="简宋" w:hAnsi="简宋"/>
          <w:color w:val="000000"/>
          <w:sz w:val="24"/>
        </w:rPr>
      </w:pPr>
      <w:r>
        <w:rPr>
          <w:rFonts w:ascii="简宋" w:eastAsia="简宋" w:hAnsi="简宋"/>
          <w:color w:val="000000"/>
          <w:sz w:val="24"/>
        </w:rPr>
        <w:t xml:space="preserve">过程性督导：通过定期巡查、师生访谈评估资源使用效率与课程质量。  </w:t>
      </w:r>
    </w:p>
    <w:p w14:paraId="2292EF0F">
      <w:pPr>
        <w:pStyle w:val="style179"/>
        <w:numPr>
          <w:ilvl w:val="0"/>
          <w:numId w:val="16"/>
        </w:numPr>
        <w:spacing w:lineRule="auto" w:line="360"/>
        <w:ind w:firstLineChars="0"/>
        <w:rPr>
          <w:rFonts w:ascii="简宋" w:eastAsia="简宋" w:hAnsi="简宋"/>
          <w:color w:val="000000"/>
          <w:sz w:val="24"/>
        </w:rPr>
      </w:pPr>
      <w:r>
        <w:rPr>
          <w:rFonts w:ascii="简宋" w:eastAsia="简宋" w:hAnsi="简宋"/>
          <w:color w:val="000000"/>
          <w:sz w:val="24"/>
        </w:rPr>
        <w:t>成果量化指标：设定“</w:t>
      </w:r>
      <w:r>
        <w:rPr>
          <w:rFonts w:ascii="简宋" w:eastAsia="简宋" w:hAnsi="简宋" w:hint="eastAsia"/>
          <w:color w:val="000000"/>
          <w:sz w:val="24"/>
        </w:rPr>
        <w:t>教师参</w:t>
      </w:r>
      <w:r>
        <w:rPr>
          <w:rFonts w:ascii="简宋" w:eastAsia="简宋" w:hAnsi="简宋"/>
          <w:color w:val="000000"/>
          <w:sz w:val="24"/>
        </w:rPr>
        <w:t>与率”“</w:t>
      </w:r>
      <w:r>
        <w:rPr>
          <w:rFonts w:ascii="简宋" w:eastAsia="简宋" w:hAnsi="简宋" w:hint="eastAsia"/>
          <w:color w:val="000000"/>
          <w:sz w:val="24"/>
        </w:rPr>
        <w:t>数智化与跨</w:t>
      </w:r>
      <w:r>
        <w:rPr>
          <w:rFonts w:ascii="简宋" w:eastAsia="简宋" w:hAnsi="简宋"/>
          <w:color w:val="000000"/>
          <w:sz w:val="24"/>
        </w:rPr>
        <w:t xml:space="preserve">学科项目”“社会资源引入量”等考核指标。  </w:t>
      </w:r>
    </w:p>
    <w:p w14:paraId="12CBE4F6">
      <w:pPr>
        <w:pStyle w:val="style179"/>
        <w:numPr>
          <w:ilvl w:val="0"/>
          <w:numId w:val="16"/>
        </w:numPr>
        <w:spacing w:lineRule="auto" w:line="360"/>
        <w:ind w:firstLineChars="0"/>
        <w:rPr>
          <w:rFonts w:ascii="简宋" w:eastAsia="简宋" w:hAnsi="简宋"/>
          <w:color w:val="000000"/>
          <w:sz w:val="24"/>
        </w:rPr>
      </w:pPr>
      <w:r>
        <w:rPr>
          <w:rFonts w:ascii="简宋" w:eastAsia="简宋" w:hAnsi="简宋"/>
          <w:color w:val="000000"/>
          <w:sz w:val="24"/>
        </w:rPr>
        <w:t>反馈改进机制：每学年发布共同体发展白皮书，公开问题并优化方案。</w:t>
      </w:r>
    </w:p>
    <w:bookmarkStart w:id="12" w:name="_Toc193979667"/>
    <w:p w14:paraId="5BA875CE">
      <w:pPr>
        <w:pStyle w:val="style2"/>
        <w:numPr>
          <w:ilvl w:val="0"/>
          <w:numId w:val="15"/>
        </w:numPr>
        <w:spacing w:lineRule="auto" w:line="360"/>
        <w:rPr>
          <w:rFonts w:ascii="简宋" w:eastAsia="简宋" w:hAnsi="简宋"/>
          <w:b w:val="false"/>
          <w:bCs w:val="false"/>
          <w:color w:val="000000"/>
          <w:sz w:val="24"/>
          <w:szCs w:val="24"/>
        </w:rPr>
      </w:pPr>
      <w:r>
        <w:rPr>
          <w:rFonts w:ascii="简宋" w:eastAsia="简宋" w:hAnsi="简宋"/>
          <w:b w:val="false"/>
          <w:bCs w:val="false"/>
          <w:color w:val="000000"/>
          <w:sz w:val="24"/>
          <w:szCs w:val="24"/>
        </w:rPr>
        <w:t>师资管理与激励</w:t>
      </w:r>
      <w:bookmarkEnd w:id="12"/>
    </w:p>
    <w:p w14:paraId="31F1BF4A">
      <w:pPr>
        <w:pStyle w:val="style179"/>
        <w:numPr>
          <w:ilvl w:val="0"/>
          <w:numId w:val="17"/>
        </w:numPr>
        <w:spacing w:lineRule="auto" w:line="360"/>
        <w:ind w:firstLineChars="0"/>
        <w:rPr>
          <w:rFonts w:ascii="简宋" w:eastAsia="简宋" w:hAnsi="简宋"/>
          <w:color w:val="000000"/>
          <w:sz w:val="24"/>
        </w:rPr>
      </w:pPr>
      <w:r>
        <w:rPr>
          <w:rFonts w:ascii="简宋" w:eastAsia="简宋" w:hAnsi="简宋" w:hint="eastAsia"/>
          <w:color w:val="000000"/>
          <w:sz w:val="24"/>
        </w:rPr>
        <w:t>数智化与</w:t>
      </w:r>
      <w:r>
        <w:rPr>
          <w:rFonts w:ascii="简宋" w:eastAsia="简宋" w:hAnsi="简宋"/>
          <w:color w:val="000000"/>
          <w:sz w:val="24"/>
        </w:rPr>
        <w:t>跨学科培训：组织教师参与“艺术与运动融合”“美育与心理健康”等专题培训。</w:t>
      </w:r>
    </w:p>
    <w:p w14:paraId="5C434470">
      <w:pPr>
        <w:pStyle w:val="style179"/>
        <w:numPr>
          <w:ilvl w:val="0"/>
          <w:numId w:val="17"/>
        </w:numPr>
        <w:spacing w:lineRule="auto" w:line="360"/>
        <w:ind w:firstLineChars="0"/>
        <w:rPr>
          <w:rFonts w:ascii="简宋" w:eastAsia="简宋" w:hAnsi="简宋"/>
          <w:color w:val="000000"/>
          <w:sz w:val="24"/>
        </w:rPr>
      </w:pPr>
      <w:r>
        <w:rPr>
          <w:rFonts w:ascii="简宋" w:eastAsia="简宋" w:hAnsi="简宋"/>
          <w:color w:val="000000"/>
          <w:sz w:val="24"/>
        </w:rPr>
        <w:t>名师工作室：设立音体美学科带头人工作室，辐射引领区域教学。</w:t>
      </w:r>
    </w:p>
    <w:p w14:paraId="38422F07">
      <w:pPr>
        <w:pStyle w:val="style179"/>
        <w:numPr>
          <w:ilvl w:val="0"/>
          <w:numId w:val="17"/>
        </w:numPr>
        <w:spacing w:lineRule="auto" w:line="360"/>
        <w:ind w:firstLineChars="0"/>
        <w:rPr>
          <w:rFonts w:ascii="简宋" w:eastAsia="简宋" w:hAnsi="简宋"/>
          <w:color w:val="000000"/>
          <w:sz w:val="24"/>
        </w:rPr>
      </w:pPr>
      <w:r>
        <w:rPr>
          <w:rFonts w:ascii="简宋" w:eastAsia="简宋" w:hAnsi="简宋" w:hint="eastAsia"/>
          <w:color w:val="000000"/>
          <w:sz w:val="24"/>
        </w:rPr>
        <w:t>设立优秀教师奖：为优秀教师提供国际学术交流，重点课题参与等专业能力提升的机会。</w:t>
      </w:r>
    </w:p>
    <w:bookmarkStart w:id="13" w:name="_Toc193979668"/>
    <w:p w14:paraId="1437401B">
      <w:pPr>
        <w:pStyle w:val="style2"/>
        <w:numPr>
          <w:ilvl w:val="0"/>
          <w:numId w:val="15"/>
        </w:numPr>
        <w:spacing w:lineRule="auto" w:line="360"/>
        <w:rPr>
          <w:rFonts w:ascii="简宋" w:eastAsia="简宋" w:hAnsi="简宋"/>
          <w:b w:val="false"/>
          <w:bCs w:val="false"/>
          <w:color w:val="000000"/>
          <w:sz w:val="24"/>
          <w:szCs w:val="24"/>
        </w:rPr>
      </w:pPr>
      <w:r>
        <w:rPr>
          <w:rFonts w:ascii="简宋" w:eastAsia="简宋" w:hAnsi="简宋"/>
          <w:b w:val="false"/>
          <w:bCs w:val="false"/>
          <w:color w:val="000000"/>
          <w:sz w:val="24"/>
          <w:szCs w:val="24"/>
        </w:rPr>
        <w:t>考核方式</w:t>
      </w:r>
      <w:bookmarkEnd w:id="13"/>
    </w:p>
    <w:p w14:paraId="0DA1042E">
      <w:pPr>
        <w:pStyle w:val="style179"/>
        <w:numPr>
          <w:ilvl w:val="0"/>
          <w:numId w:val="18"/>
        </w:numPr>
        <w:spacing w:lineRule="auto" w:line="360"/>
        <w:ind w:firstLineChars="0"/>
        <w:rPr>
          <w:rFonts w:ascii="简宋" w:eastAsia="简宋" w:hAnsi="简宋"/>
          <w:color w:val="000000"/>
          <w:sz w:val="24"/>
        </w:rPr>
      </w:pPr>
      <w:r>
        <w:rPr>
          <w:rFonts w:ascii="简宋" w:eastAsia="简宋" w:hAnsi="简宋"/>
          <w:color w:val="000000"/>
          <w:sz w:val="24"/>
        </w:rPr>
        <w:t>定量指标：课程覆盖率、活动参与率、竞赛获奖数、资源共享数据</w:t>
      </w:r>
      <w:r>
        <w:rPr>
          <w:rFonts w:ascii="简宋" w:eastAsia="简宋" w:hAnsi="简宋" w:hint="eastAsia"/>
          <w:color w:val="000000"/>
          <w:sz w:val="24"/>
        </w:rPr>
        <w:t>、音体美数智化建设投入力度</w:t>
      </w:r>
      <w:r>
        <w:rPr>
          <w:rFonts w:ascii="简宋" w:eastAsia="简宋" w:hAnsi="简宋"/>
          <w:color w:val="000000"/>
          <w:sz w:val="24"/>
        </w:rPr>
        <w:t xml:space="preserve">等。  </w:t>
      </w:r>
    </w:p>
    <w:p w14:paraId="3C8214F3">
      <w:pPr>
        <w:pStyle w:val="style179"/>
        <w:numPr>
          <w:ilvl w:val="0"/>
          <w:numId w:val="18"/>
        </w:numPr>
        <w:spacing w:lineRule="auto" w:line="360"/>
        <w:ind w:firstLineChars="0"/>
        <w:rPr>
          <w:rFonts w:ascii="简宋" w:eastAsia="简宋" w:hAnsi="简宋"/>
          <w:color w:val="000000"/>
          <w:sz w:val="24"/>
        </w:rPr>
      </w:pPr>
      <w:r>
        <w:rPr>
          <w:rFonts w:ascii="简宋" w:eastAsia="简宋" w:hAnsi="简宋"/>
          <w:color w:val="000000"/>
          <w:sz w:val="24"/>
        </w:rPr>
        <w:t>定性评价：</w:t>
      </w:r>
      <w:r>
        <w:rPr>
          <w:rFonts w:ascii="简宋" w:eastAsia="简宋" w:hAnsi="简宋" w:hint="eastAsia"/>
          <w:color w:val="000000"/>
          <w:sz w:val="24"/>
        </w:rPr>
        <w:t>教师数智化教学</w:t>
      </w:r>
      <w:r>
        <w:rPr>
          <w:rFonts w:ascii="简宋" w:eastAsia="简宋" w:hAnsi="简宋"/>
          <w:color w:val="000000"/>
          <w:sz w:val="24"/>
        </w:rPr>
        <w:t xml:space="preserve">素养提升案例、教师成长叙事、社会反馈等。  </w:t>
      </w:r>
    </w:p>
    <w:p w14:paraId="60A83369">
      <w:pPr>
        <w:pStyle w:val="style179"/>
        <w:numPr>
          <w:ilvl w:val="0"/>
          <w:numId w:val="18"/>
        </w:numPr>
        <w:spacing w:lineRule="auto" w:line="360"/>
        <w:ind w:firstLineChars="0"/>
        <w:rPr>
          <w:rFonts w:ascii="简宋" w:eastAsia="简宋" w:hAnsi="简宋"/>
          <w:color w:val="000000"/>
          <w:sz w:val="24"/>
        </w:rPr>
      </w:pPr>
      <w:r>
        <w:rPr>
          <w:rFonts w:ascii="简宋" w:eastAsia="简宋" w:hAnsi="简宋"/>
          <w:color w:val="000000"/>
          <w:sz w:val="24"/>
        </w:rPr>
        <w:t xml:space="preserve">多元主体参与：引入学校、教师、学生、家长、第三方专家等多维度评价。  </w:t>
      </w:r>
    </w:p>
    <w:p w14:paraId="6B7A7A6C">
      <w:pPr>
        <w:pStyle w:val="style0"/>
        <w:spacing w:lineRule="auto" w:line="360"/>
        <w:rPr>
          <w:rFonts w:ascii="简宋" w:eastAsia="简宋" w:hAnsi="简宋"/>
          <w:color w:val="000000"/>
          <w:sz w:val="24"/>
        </w:rPr>
      </w:pPr>
    </w:p>
    <w:p w14:paraId="67CF2188">
      <w:pPr>
        <w:pStyle w:val="style0"/>
        <w:spacing w:lineRule="auto" w:line="360"/>
        <w:rPr>
          <w:rFonts w:ascii="简宋" w:eastAsia="简宋" w:hAnsi="简宋"/>
          <w:color w:val="000000"/>
          <w:sz w:val="24"/>
        </w:rPr>
      </w:pPr>
    </w:p>
    <w:p w14:paraId="3752501F">
      <w:pPr>
        <w:pStyle w:val="style0"/>
        <w:spacing w:lineRule="auto" w:line="360"/>
        <w:rPr>
          <w:rFonts w:ascii="简宋" w:eastAsia="简宋" w:hAnsi="简宋"/>
          <w:color w:val="000000"/>
          <w:sz w:val="24"/>
        </w:rPr>
      </w:pPr>
    </w:p>
    <w:p w14:paraId="1C7CFA16">
      <w:pPr>
        <w:pStyle w:val="style0"/>
        <w:spacing w:lineRule="auto" w:line="360"/>
        <w:rPr>
          <w:rFonts w:ascii="简宋" w:eastAsia="简宋" w:hAnsi="简宋"/>
          <w:color w:val="000000"/>
          <w:sz w:val="24"/>
        </w:rPr>
      </w:pPr>
    </w:p>
    <w:p w14:paraId="0E06D1E6">
      <w:pPr>
        <w:pStyle w:val="style0"/>
        <w:spacing w:lineRule="auto" w:line="360"/>
        <w:rPr>
          <w:rFonts w:ascii="简宋" w:eastAsia="简宋" w:hAnsi="简宋"/>
          <w:color w:val="000000"/>
          <w:sz w:val="24"/>
        </w:rPr>
      </w:pPr>
    </w:p>
    <w:p w14:paraId="47859912">
      <w:pPr>
        <w:pStyle w:val="style0"/>
        <w:spacing w:lineRule="auto" w:line="360"/>
        <w:rPr>
          <w:rFonts w:ascii="简宋" w:eastAsia="简宋" w:hAnsi="简宋"/>
          <w:color w:val="000000"/>
          <w:sz w:val="24"/>
        </w:rPr>
      </w:pPr>
    </w:p>
    <w:p w14:paraId="307FEB1C">
      <w:pPr>
        <w:pStyle w:val="style0"/>
        <w:spacing w:lineRule="auto" w:line="360"/>
        <w:rPr>
          <w:rFonts w:ascii="简宋" w:eastAsia="简宋" w:hAnsi="简宋"/>
          <w:color w:val="000000"/>
          <w:sz w:val="24"/>
        </w:rPr>
      </w:pPr>
    </w:p>
    <w:p w14:paraId="4E408E70">
      <w:pPr>
        <w:pStyle w:val="style0"/>
        <w:spacing w:lineRule="auto" w:line="360"/>
        <w:rPr>
          <w:rFonts w:ascii="简宋" w:eastAsia="简宋" w:hAnsi="简宋"/>
          <w:color w:val="000000"/>
          <w:sz w:val="24"/>
        </w:rPr>
      </w:pPr>
    </w:p>
    <w:p w14:paraId="68FA47BE">
      <w:pPr>
        <w:pStyle w:val="style0"/>
        <w:spacing w:lineRule="auto" w:line="360"/>
        <w:rPr>
          <w:rFonts w:ascii="简宋" w:eastAsia="简宋" w:hAnsi="简宋"/>
          <w:color w:val="000000"/>
          <w:sz w:val="24"/>
        </w:rPr>
      </w:pPr>
    </w:p>
    <w:p w14:paraId="4C9BFBA8">
      <w:pPr>
        <w:pStyle w:val="style0"/>
        <w:spacing w:lineRule="auto" w:line="360"/>
        <w:rPr>
          <w:rFonts w:ascii="简宋" w:eastAsia="简宋" w:hAnsi="简宋"/>
          <w:color w:val="000000"/>
          <w:sz w:val="24"/>
        </w:rPr>
      </w:pPr>
    </w:p>
    <w:p w14:paraId="3110F907">
      <w:pPr>
        <w:pStyle w:val="style0"/>
        <w:spacing w:lineRule="auto" w:line="360"/>
        <w:rPr>
          <w:rFonts w:ascii="简宋" w:eastAsia="简宋" w:hAnsi="简宋"/>
          <w:color w:val="000000"/>
          <w:sz w:val="24"/>
        </w:rPr>
      </w:pPr>
    </w:p>
    <w:p w14:paraId="5526C841">
      <w:pPr>
        <w:pStyle w:val="style0"/>
        <w:spacing w:lineRule="auto" w:line="360"/>
        <w:rPr>
          <w:rFonts w:ascii="简宋" w:eastAsia="简宋" w:hAnsi="简宋"/>
          <w:color w:val="000000"/>
          <w:sz w:val="24"/>
        </w:rPr>
      </w:pPr>
    </w:p>
    <w:p w14:paraId="03BB0117">
      <w:pPr>
        <w:pStyle w:val="style0"/>
        <w:spacing w:lineRule="auto" w:line="360"/>
        <w:rPr>
          <w:rFonts w:ascii="简宋" w:eastAsia="简宋" w:hAnsi="简宋"/>
          <w:color w:val="000000"/>
          <w:sz w:val="24"/>
        </w:rPr>
      </w:pPr>
    </w:p>
    <w:p w14:paraId="11C2BAEF">
      <w:pPr>
        <w:pStyle w:val="style0"/>
        <w:spacing w:lineRule="auto" w:line="360"/>
        <w:rPr>
          <w:rFonts w:ascii="简宋" w:eastAsia="简宋" w:hAnsi="简宋" w:hint="eastAsia"/>
          <w:color w:val="000000"/>
          <w:sz w:val="24"/>
        </w:rPr>
      </w:pPr>
    </w:p>
    <w:p w14:paraId="4480ACDC">
      <w:pPr>
        <w:pStyle w:val="style0"/>
        <w:spacing w:lineRule="auto" w:line="360"/>
        <w:rPr>
          <w:rFonts w:ascii="简宋" w:eastAsia="简宋" w:hAnsi="简宋"/>
          <w:color w:val="000000"/>
          <w:sz w:val="24"/>
        </w:rPr>
      </w:pPr>
    </w:p>
    <w:bookmarkStart w:id="14" w:name="_Toc1409004585"/>
    <w:bookmarkStart w:id="15" w:name="_Toc193979669"/>
    <w:p w14:paraId="6E1EB540">
      <w:pPr>
        <w:pStyle w:val="style2"/>
        <w:spacing w:lineRule="auto" w:line="360"/>
        <w:rPr>
          <w:rFonts w:ascii="简宋" w:cs="Songti SC Regular" w:eastAsia="简宋" w:hAnsi="简宋"/>
          <w:b w:val="false"/>
          <w:bCs w:val="false"/>
          <w:color w:val="000000"/>
          <w:sz w:val="24"/>
          <w:szCs w:val="24"/>
        </w:rPr>
      </w:pPr>
      <w:r>
        <w:rPr>
          <w:rFonts w:ascii="简宋" w:cs="微软雅黑" w:eastAsia="简宋" w:hAnsi="简宋" w:hint="eastAsia"/>
          <w:b w:val="false"/>
          <w:bCs w:val="false"/>
          <w:color w:val="000000"/>
          <w:sz w:val="24"/>
          <w:szCs w:val="24"/>
        </w:rPr>
        <w:t>附件</w:t>
      </w:r>
      <w:r>
        <w:rPr>
          <w:rFonts w:ascii="简宋" w:cs="Songti SC Regular" w:eastAsia="简宋" w:hAnsi="简宋" w:hint="eastAsia"/>
          <w:b w:val="false"/>
          <w:bCs w:val="false"/>
          <w:color w:val="000000"/>
          <w:sz w:val="24"/>
          <w:szCs w:val="24"/>
        </w:rPr>
        <w:t>1</w:t>
      </w:r>
      <w:r>
        <w:rPr>
          <w:rFonts w:ascii="简宋" w:cs="微软雅黑" w:eastAsia="简宋" w:hAnsi="简宋" w:hint="eastAsia"/>
          <w:b w:val="false"/>
          <w:bCs w:val="false"/>
          <w:color w:val="000000"/>
          <w:sz w:val="24"/>
          <w:szCs w:val="24"/>
        </w:rPr>
        <w:t>：《中国教育技术协会音体美数智教育共同体建设评估办法》</w:t>
      </w:r>
      <w:bookmarkEnd w:id="14"/>
      <w:bookmarkEnd w:id="15"/>
    </w:p>
    <w:p w14:paraId="6A0FE339">
      <w:pPr>
        <w:pStyle w:val="style0"/>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为</w:t>
      </w:r>
      <w:r>
        <w:rPr>
          <w:rFonts w:ascii="简宋" w:cs="Songti SC Bold" w:eastAsia="简宋" w:hAnsi="简宋" w:hint="eastAsia"/>
          <w:color w:val="000000"/>
          <w:sz w:val="24"/>
        </w:rPr>
        <w:t>保证中国教育技术协会音体美数智教育共同体建设</w:t>
      </w:r>
      <w:r>
        <w:rPr>
          <w:rFonts w:ascii="简宋" w:cs="Songti SC Regular" w:eastAsia="简宋" w:hAnsi="简宋" w:hint="eastAsia"/>
          <w:color w:val="000000"/>
          <w:sz w:val="24"/>
        </w:rPr>
        <w:t>评估工作有序规范，保证评估结果质量和权威，特制定“音体美数智共同体”建设评估办法（以下简称“共同体评估”）。</w:t>
      </w:r>
    </w:p>
    <w:p w14:paraId="46FBD78A">
      <w:pPr>
        <w:pStyle w:val="style0"/>
        <w:numPr>
          <w:ilvl w:val="0"/>
          <w:numId w:val="19"/>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 xml:space="preserve">  “共同体”由“专委会”组织实施。“专委会”组织相关专家，根据“共同体”标准建设指标体系，按照规定程序对申报“共同体”建设进行系统性综合评估。</w:t>
      </w:r>
    </w:p>
    <w:p w14:paraId="0A86A483">
      <w:pPr>
        <w:pStyle w:val="style0"/>
        <w:numPr>
          <w:ilvl w:val="0"/>
          <w:numId w:val="19"/>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 xml:space="preserve">  “共同体”旨在以评促建、以评促改、评建结合、重在建设，坚持公开、公平、公正原则，严格评估体系和质量标准，遵守评估纪律和要求。</w:t>
      </w:r>
    </w:p>
    <w:p w14:paraId="7FBE5B14">
      <w:pPr>
        <w:pStyle w:val="style0"/>
        <w:numPr>
          <w:ilvl w:val="0"/>
          <w:numId w:val="19"/>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 xml:space="preserve">  成立“共同体”建设评估专家委员会，负责“共同体”建设评估工作。评估委员会专家原则上从“专委会”已建专家库中遴选，根据评估工作需要个别专家亦可从社会聘请。</w:t>
      </w:r>
    </w:p>
    <w:p w14:paraId="229CC9BD">
      <w:pPr>
        <w:pStyle w:val="style0"/>
        <w:numPr>
          <w:ilvl w:val="0"/>
          <w:numId w:val="19"/>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 xml:space="preserve">  评估专家应承担下列义务</w:t>
      </w:r>
    </w:p>
    <w:p w14:paraId="11D983F0">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1、遵守本办法，执行协会和评估委员会的决议，承担分配或交办的工作任务。</w:t>
      </w:r>
    </w:p>
    <w:p w14:paraId="3C5A9309">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2、以科学公正的态度履行职责，实事求是，秉公办事。</w:t>
      </w:r>
    </w:p>
    <w:p w14:paraId="5BE5F2F8">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3、遵守工作纪律，不得擅自泄露不应公开的评估信息，不得以评估委员会名义对外从事标准化建设评估以外的活动，严禁收受被评估单位的财务或谋取其他不正当利益。</w:t>
      </w:r>
    </w:p>
    <w:p w14:paraId="63545B95">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4、评估专家与被评估单位存在直接或间接利害关系的，应当主动回避。</w:t>
      </w:r>
    </w:p>
    <w:p w14:paraId="559EDC4C">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5、积极参加“专委会”和评估委员会组织的各项相关活动。</w:t>
      </w:r>
    </w:p>
    <w:p w14:paraId="43F6D1D5">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第五条  申请标准化建设评估的所在单位，应当在协会官方网站注册机构会员，填写《中国教育技术协会音体美数智教育共同体建设申请书》等相关材料并打印，经过“共同体”所在单位负责人签字和报“专委会”秘书处。</w:t>
      </w:r>
    </w:p>
    <w:p w14:paraId="375F079F">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第六条  “专委会”秘书处在收到《中国教育技术协会音体美数智教育共同体建设申请表》及相关材料后，对申报材料进行审核并向“专委会”领导呈报受理审核意见，并向申报单位通报是否受理的审核结果。</w:t>
      </w:r>
    </w:p>
    <w:p w14:paraId="5BEE53F1">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第七条  评估程序如下</w:t>
      </w:r>
    </w:p>
    <w:p w14:paraId="273CCA2A">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1、经审核符合评估条件的，“专委会”秘书处提前通知申报单位现场评估的时间、程序等信息。</w:t>
      </w:r>
    </w:p>
    <w:p w14:paraId="6288F16F">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2、建立评估专家委员会，确定执行评估专家组，并进行评估工作培训。</w:t>
      </w:r>
    </w:p>
    <w:p w14:paraId="54663ACD">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3、现场评估采取听取被评估单位负责人汇报、查阅资料、实地检查、跟班查看、教学访谈等方式进行。</w:t>
      </w:r>
    </w:p>
    <w:p w14:paraId="11F4DF4F">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4、现场评估结束前，评估专家组应及时召开会议，及时进行评分、汇总工作，提出评估意见，撰写评估报告，评估专家逐一签字确认。</w:t>
      </w:r>
    </w:p>
    <w:p w14:paraId="7DFF5B45">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5、评估专家组应对被评估单位进行总结讲评，对基地建设工作给与指导。</w:t>
      </w:r>
    </w:p>
    <w:p w14:paraId="7A120486">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第八条  评估报告应当包括下列内容</w:t>
      </w:r>
    </w:p>
    <w:p w14:paraId="19C3FF51">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1、评估概况及对被评估单位的总体评价。</w:t>
      </w:r>
    </w:p>
    <w:p w14:paraId="75A22A8B">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2、被评估单位在培训、建设、管理中的亮点。</w:t>
      </w:r>
    </w:p>
    <w:p w14:paraId="6A60D458">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3、被评估单位存在的主要问题及改进意见、建议。</w:t>
      </w:r>
    </w:p>
    <w:p w14:paraId="31149A8C">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第九条  现场评估结束后，评估专家组评估报告应及时报“专委会”秘书处审议。</w:t>
      </w:r>
    </w:p>
    <w:p w14:paraId="2C304C78">
      <w:pPr>
        <w:pStyle w:val="style0"/>
        <w:spacing w:lineRule="auto" w:line="360"/>
        <w:ind w:firstLine="600"/>
        <w:jc w:val="left"/>
        <w:rPr>
          <w:rFonts w:ascii="简宋" w:cs="Songti SC Regular" w:eastAsia="简宋" w:hAnsi="简宋"/>
          <w:color w:val="000000"/>
          <w:sz w:val="24"/>
        </w:rPr>
      </w:pPr>
      <w:r>
        <w:rPr>
          <w:rFonts w:ascii="简宋" w:cs="Songti SC Regular" w:eastAsia="简宋" w:hAnsi="简宋" w:hint="eastAsia"/>
          <w:color w:val="000000"/>
          <w:sz w:val="24"/>
        </w:rPr>
        <w:t>第十条  经确认达到“共同体”建设要求的，“专委会”发正式通知，并组织颁发证书和牌匾。</w:t>
      </w:r>
    </w:p>
    <w:p w14:paraId="100D296A">
      <w:pPr>
        <w:pStyle w:val="style0"/>
        <w:spacing w:lineRule="auto" w:line="360"/>
        <w:ind w:firstLine="600"/>
        <w:jc w:val="left"/>
        <w:rPr>
          <w:rFonts w:ascii="简宋" w:cs="Songti SC Regular" w:eastAsia="简宋" w:hAnsi="简宋"/>
          <w:color w:val="000000"/>
          <w:sz w:val="24"/>
        </w:rPr>
      </w:pPr>
    </w:p>
    <w:p w14:paraId="3082EEAE">
      <w:pPr>
        <w:pStyle w:val="style0"/>
        <w:spacing w:lineRule="auto" w:line="360"/>
        <w:ind w:firstLine="600"/>
        <w:jc w:val="left"/>
        <w:rPr>
          <w:rFonts w:ascii="简宋" w:cs="Songti SC Regular" w:eastAsia="简宋" w:hAnsi="简宋"/>
          <w:color w:val="000000"/>
          <w:sz w:val="24"/>
        </w:rPr>
      </w:pPr>
    </w:p>
    <w:p w14:paraId="2BBCCBAE">
      <w:pPr>
        <w:pStyle w:val="style0"/>
        <w:spacing w:lineRule="auto" w:line="360"/>
        <w:ind w:firstLine="600"/>
        <w:jc w:val="left"/>
        <w:rPr>
          <w:rFonts w:ascii="简宋" w:cs="Songti SC Regular" w:eastAsia="简宋" w:hAnsi="简宋"/>
          <w:color w:val="000000"/>
          <w:sz w:val="24"/>
        </w:rPr>
      </w:pPr>
    </w:p>
    <w:p w14:paraId="69FA68BE">
      <w:pPr>
        <w:pStyle w:val="style0"/>
        <w:spacing w:lineRule="auto" w:line="360"/>
        <w:ind w:firstLine="600"/>
        <w:jc w:val="left"/>
        <w:rPr>
          <w:rFonts w:ascii="简宋" w:cs="Songti SC Regular" w:eastAsia="简宋" w:hAnsi="简宋"/>
          <w:color w:val="000000"/>
          <w:sz w:val="24"/>
        </w:rPr>
      </w:pPr>
    </w:p>
    <w:p w14:paraId="4AA60097">
      <w:pPr>
        <w:pStyle w:val="style0"/>
        <w:spacing w:lineRule="auto" w:line="360"/>
        <w:ind w:firstLine="600"/>
        <w:jc w:val="left"/>
        <w:rPr>
          <w:rFonts w:ascii="简宋" w:cs="Songti SC Regular" w:eastAsia="简宋" w:hAnsi="简宋"/>
          <w:color w:val="000000"/>
          <w:sz w:val="24"/>
        </w:rPr>
      </w:pPr>
    </w:p>
    <w:p w14:paraId="670F3E3A">
      <w:pPr>
        <w:pStyle w:val="style0"/>
        <w:spacing w:lineRule="auto" w:line="360"/>
        <w:ind w:firstLine="600"/>
        <w:jc w:val="left"/>
        <w:rPr>
          <w:rFonts w:ascii="简宋" w:cs="Songti SC Regular" w:eastAsia="简宋" w:hAnsi="简宋" w:hint="eastAsia"/>
          <w:color w:val="000000"/>
          <w:sz w:val="24"/>
        </w:rPr>
      </w:pPr>
    </w:p>
    <w:p w14:paraId="6B7300FD">
      <w:pPr>
        <w:pStyle w:val="style0"/>
        <w:spacing w:lineRule="auto" w:line="360"/>
        <w:jc w:val="center"/>
        <w:rPr>
          <w:rFonts w:ascii="简宋" w:cs="Songti SC Regular" w:eastAsia="简宋" w:hAnsi="简宋"/>
          <w:color w:val="000000"/>
          <w:sz w:val="24"/>
        </w:rPr>
      </w:pPr>
      <w:r>
        <w:rPr>
          <w:rFonts w:ascii="简宋" w:cs="Songti SC Bold" w:eastAsia="简宋" w:hAnsi="简宋" w:hint="eastAsia"/>
          <w:color w:val="000000"/>
          <w:sz w:val="24"/>
        </w:rPr>
        <w:t xml:space="preserve">中国教育技术协会音体美数智专业委员会 </w:t>
      </w:r>
      <w:r>
        <w:rPr>
          <w:rFonts w:ascii="简宋" w:cs="微软雅黑" w:eastAsia="简宋" w:hAnsi="简宋" w:hint="eastAsia"/>
          <w:color w:val="000000"/>
          <w:sz w:val="24"/>
        </w:rPr>
        <w:t>印制</w:t>
      </w:r>
    </w:p>
    <w:p w14:paraId="6AE0CB21">
      <w:pPr>
        <w:pStyle w:val="style0"/>
        <w:spacing w:lineRule="auto" w:line="360"/>
        <w:rPr>
          <w:rFonts w:ascii="简宋" w:eastAsia="简宋" w:hAnsi="简宋"/>
          <w:color w:val="000000"/>
          <w:sz w:val="24"/>
        </w:rPr>
      </w:pPr>
    </w:p>
    <w:p w14:paraId="30C5793A">
      <w:pPr>
        <w:pStyle w:val="style0"/>
        <w:spacing w:lineRule="auto" w:line="360"/>
        <w:rPr>
          <w:rFonts w:ascii="简宋" w:eastAsia="简宋" w:hAnsi="简宋"/>
          <w:color w:val="000000"/>
          <w:sz w:val="24"/>
        </w:rPr>
      </w:pPr>
    </w:p>
    <w:p w14:paraId="1D50D7E7">
      <w:pPr>
        <w:pStyle w:val="style0"/>
        <w:spacing w:lineRule="auto" w:line="360"/>
        <w:rPr>
          <w:rFonts w:ascii="简宋" w:eastAsia="简宋" w:hAnsi="简宋"/>
          <w:color w:val="000000"/>
          <w:sz w:val="24"/>
        </w:rPr>
      </w:pPr>
    </w:p>
    <w:p w14:paraId="52B0F632">
      <w:pPr>
        <w:pStyle w:val="style0"/>
        <w:spacing w:lineRule="auto" w:line="360"/>
        <w:rPr>
          <w:rFonts w:ascii="简宋" w:eastAsia="简宋" w:hAnsi="简宋"/>
          <w:color w:val="000000"/>
          <w:sz w:val="24"/>
        </w:rPr>
      </w:pPr>
    </w:p>
    <w:p w14:paraId="62DB1A08">
      <w:pPr>
        <w:pStyle w:val="style0"/>
        <w:spacing w:lineRule="auto" w:line="360"/>
        <w:rPr>
          <w:rFonts w:ascii="简宋" w:eastAsia="简宋" w:hAnsi="简宋"/>
          <w:color w:val="000000"/>
          <w:sz w:val="24"/>
        </w:rPr>
      </w:pPr>
    </w:p>
    <w:p w14:paraId="66B16F92">
      <w:pPr>
        <w:pStyle w:val="style0"/>
        <w:spacing w:lineRule="auto" w:line="360"/>
        <w:rPr>
          <w:rFonts w:ascii="简宋" w:eastAsia="简宋" w:hAnsi="简宋" w:hint="eastAsia"/>
          <w:color w:val="000000"/>
          <w:sz w:val="24"/>
        </w:rPr>
      </w:pPr>
    </w:p>
    <w:bookmarkStart w:id="16" w:name="_Toc1276635803"/>
    <w:bookmarkStart w:id="17" w:name="_Toc193979670"/>
    <w:p w14:paraId="5FEC878D">
      <w:pPr>
        <w:pStyle w:val="style2"/>
        <w:spacing w:lineRule="auto" w:line="360"/>
        <w:rPr>
          <w:rFonts w:ascii="简宋" w:cs="微软雅黑" w:eastAsia="简宋" w:hAnsi="简宋"/>
          <w:b w:val="false"/>
          <w:bCs w:val="false"/>
          <w:color w:val="000000"/>
          <w:sz w:val="24"/>
          <w:szCs w:val="24"/>
        </w:rPr>
      </w:pPr>
      <w:r>
        <w:rPr>
          <w:rFonts w:ascii="简宋" w:cs="微软雅黑" w:eastAsia="简宋" w:hAnsi="简宋" w:hint="eastAsia"/>
          <w:b w:val="false"/>
          <w:bCs w:val="false"/>
          <w:color w:val="000000"/>
          <w:sz w:val="24"/>
          <w:szCs w:val="24"/>
        </w:rPr>
        <w:t>附件</w:t>
      </w:r>
      <w:r>
        <w:rPr>
          <w:rFonts w:ascii="简宋" w:cs="Songti SC Regular" w:eastAsia="简宋" w:hAnsi="简宋" w:hint="eastAsia"/>
          <w:b w:val="false"/>
          <w:bCs w:val="false"/>
          <w:color w:val="000000"/>
          <w:sz w:val="24"/>
          <w:szCs w:val="24"/>
        </w:rPr>
        <w:t>2</w:t>
      </w:r>
      <w:r>
        <w:rPr>
          <w:rFonts w:ascii="简宋" w:cs="微软雅黑" w:eastAsia="简宋" w:hAnsi="简宋" w:hint="eastAsia"/>
          <w:b w:val="false"/>
          <w:bCs w:val="false"/>
          <w:color w:val="000000"/>
          <w:sz w:val="24"/>
          <w:szCs w:val="24"/>
        </w:rPr>
        <w:t>：《</w:t>
      </w:r>
      <w:r>
        <w:rPr>
          <w:rFonts w:ascii="简宋" w:cs="Songti SC Bold" w:eastAsia="简宋" w:hAnsi="简宋" w:hint="eastAsia"/>
          <w:b w:val="false"/>
          <w:bCs w:val="false"/>
          <w:color w:val="000000"/>
          <w:sz w:val="24"/>
          <w:szCs w:val="24"/>
        </w:rPr>
        <w:t>中国教育技术协会音体美数智教育共同体建设</w:t>
      </w:r>
      <w:r>
        <w:rPr>
          <w:rFonts w:ascii="简宋" w:cs="微软雅黑" w:eastAsia="简宋" w:hAnsi="简宋" w:hint="eastAsia"/>
          <w:b w:val="false"/>
          <w:bCs w:val="false"/>
          <w:color w:val="000000"/>
          <w:sz w:val="24"/>
          <w:szCs w:val="24"/>
        </w:rPr>
        <w:t>申请书》</w:t>
      </w:r>
      <w:bookmarkEnd w:id="16"/>
      <w:bookmarkEnd w:id="17"/>
    </w:p>
    <w:p w14:paraId="16B79714">
      <w:pPr>
        <w:pStyle w:val="style0"/>
        <w:spacing w:lineRule="auto" w:line="360"/>
        <w:rPr>
          <w:rFonts w:ascii="简宋" w:eastAsia="简宋" w:hAnsi="简宋"/>
          <w:color w:val="000000"/>
        </w:rPr>
      </w:pPr>
    </w:p>
    <w:p w14:paraId="5B130630">
      <w:pPr>
        <w:pStyle w:val="style0"/>
        <w:spacing w:lineRule="auto" w:line="360"/>
        <w:rPr>
          <w:rFonts w:ascii="简宋" w:eastAsia="简宋" w:hAnsi="简宋"/>
          <w:color w:val="000000"/>
        </w:rPr>
      </w:pPr>
    </w:p>
    <w:tbl>
      <w:tblPr>
        <w:tblStyle w:val="style105"/>
        <w:tblpPr w:leftFromText="180" w:rightFromText="180" w:topFromText="0" w:bottomFromText="0" w:vertAnchor="text" w:horzAnchor="margin" w:tblpXSpec="right" w:tblpY="-1"/>
        <w:tblW w:w="22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tblGrid>
      <w:tr w14:paraId="5649502A">
        <w:trPr>
          <w:cantSplit/>
          <w:trHeight w:val="465" w:hRule="atLeast"/>
        </w:trPr>
        <w:tc>
          <w:tcPr>
            <w:tcW w:w="2268" w:type="dxa"/>
            <w:tcBorders>
              <w:top w:val="single" w:sz="4" w:space="0" w:color="auto"/>
              <w:left w:val="single" w:sz="4" w:space="0" w:color="auto"/>
              <w:bottom w:val="single" w:sz="4" w:space="0" w:color="auto"/>
              <w:right w:val="single" w:sz="4" w:space="0" w:color="auto"/>
            </w:tcBorders>
            <w:vAlign w:val="center"/>
          </w:tcPr>
          <w:p w14:paraId="5E0C3FD4">
            <w:pPr>
              <w:pStyle w:val="style0"/>
              <w:spacing w:lineRule="auto" w:line="360"/>
              <w:rPr>
                <w:rFonts w:ascii="简宋" w:cs="Songti SC Regular" w:eastAsia="简宋" w:hAnsi="简宋"/>
                <w:color w:val="000000"/>
                <w:sz w:val="24"/>
              </w:rPr>
            </w:pPr>
            <w:r>
              <w:rPr>
                <w:rFonts w:ascii="简宋" w:cs="Songti SC Regular" w:eastAsia="简宋" w:hAnsi="简宋" w:hint="eastAsia"/>
                <w:color w:val="000000"/>
                <w:sz w:val="24"/>
              </w:rPr>
              <w:t>收件日期：</w:t>
            </w:r>
          </w:p>
        </w:tc>
      </w:tr>
      <w:tr w14:paraId="579BB3D4">
        <w:tblPrEx/>
        <w:trPr>
          <w:cantSplit/>
          <w:trHeight w:val="465" w:hRule="atLeast"/>
        </w:trPr>
        <w:tc>
          <w:tcPr>
            <w:tcW w:w="2268" w:type="dxa"/>
            <w:tcBorders>
              <w:top w:val="single" w:sz="4" w:space="0" w:color="auto"/>
              <w:left w:val="single" w:sz="4" w:space="0" w:color="auto"/>
              <w:bottom w:val="single" w:sz="4" w:space="0" w:color="auto"/>
              <w:right w:val="single" w:sz="4" w:space="0" w:color="auto"/>
            </w:tcBorders>
            <w:vAlign w:val="center"/>
          </w:tcPr>
          <w:p w14:paraId="6804B702">
            <w:pPr>
              <w:pStyle w:val="style0"/>
              <w:spacing w:lineRule="auto" w:line="360"/>
              <w:rPr>
                <w:rFonts w:ascii="简宋" w:cs="Songti SC Regular" w:eastAsia="简宋" w:hAnsi="简宋"/>
                <w:color w:val="000000"/>
                <w:sz w:val="24"/>
              </w:rPr>
            </w:pPr>
            <w:r>
              <w:rPr>
                <w:rFonts w:ascii="简宋" w:cs="Songti SC Regular" w:eastAsia="简宋" w:hAnsi="简宋" w:hint="eastAsia"/>
                <w:color w:val="000000"/>
                <w:sz w:val="24"/>
              </w:rPr>
              <w:t>受理编号：</w:t>
            </w:r>
          </w:p>
        </w:tc>
      </w:tr>
    </w:tbl>
    <w:p w14:paraId="60DD8F97">
      <w:pPr>
        <w:pStyle w:val="style0"/>
        <w:spacing w:lineRule="auto" w:line="360"/>
        <w:jc w:val="center"/>
        <w:rPr>
          <w:rFonts w:ascii="简宋" w:cs="Songti SC Regular" w:eastAsia="简宋" w:hAnsi="简宋"/>
          <w:color w:val="000000"/>
          <w:sz w:val="24"/>
        </w:rPr>
      </w:pPr>
      <w:r>
        <w:rPr>
          <w:rFonts w:ascii="简宋" w:cs="Songti SC Bold" w:eastAsia="简宋" w:hAnsi="简宋" w:hint="eastAsia"/>
          <w:color w:val="000000"/>
          <w:sz w:val="24"/>
        </w:rPr>
        <w:t>中国教育技术协会音体美数智教育共同体建设申</w:t>
      </w:r>
      <w:r>
        <w:rPr>
          <w:rFonts w:ascii="简宋" w:cs="微软雅黑" w:eastAsia="简宋" w:hAnsi="简宋" w:hint="eastAsia"/>
          <w:color w:val="000000"/>
          <w:sz w:val="24"/>
        </w:rPr>
        <w:t>请书</w:t>
      </w:r>
    </w:p>
    <w:p w14:paraId="76AB707F">
      <w:pPr>
        <w:pStyle w:val="style0"/>
        <w:spacing w:lineRule="auto" w:line="360"/>
        <w:jc w:val="left"/>
        <w:rPr>
          <w:rFonts w:ascii="简宋" w:cs="Songti SC Regular" w:eastAsia="简宋" w:hAnsi="简宋"/>
          <w:color w:val="000000"/>
          <w:sz w:val="24"/>
        </w:rPr>
      </w:pPr>
    </w:p>
    <w:p w14:paraId="2A225DD6">
      <w:pPr>
        <w:pStyle w:val="style0"/>
        <w:spacing w:lineRule="auto" w:line="360"/>
        <w:jc w:val="left"/>
        <w:rPr>
          <w:rFonts w:ascii="简宋" w:cs="Songti SC Regular" w:eastAsia="简宋" w:hAnsi="简宋"/>
          <w:color w:val="000000"/>
          <w:sz w:val="24"/>
        </w:rPr>
      </w:pPr>
    </w:p>
    <w:p w14:paraId="11264FE1">
      <w:pPr>
        <w:pStyle w:val="style0"/>
        <w:spacing w:lineRule="auto" w:line="360"/>
        <w:jc w:val="left"/>
        <w:rPr>
          <w:rFonts w:ascii="简宋" w:cs="Songti SC Regular" w:eastAsia="简宋" w:hAnsi="简宋"/>
          <w:color w:val="000000"/>
          <w:sz w:val="24"/>
        </w:rPr>
      </w:pPr>
    </w:p>
    <w:p w14:paraId="75C38627">
      <w:pPr>
        <w:pStyle w:val="style0"/>
        <w:spacing w:lineRule="auto" w:line="360"/>
        <w:jc w:val="left"/>
        <w:rPr>
          <w:rFonts w:ascii="简宋" w:cs="Songti SC Regular" w:eastAsia="简宋" w:hAnsi="简宋"/>
          <w:color w:val="000000"/>
          <w:sz w:val="24"/>
        </w:rPr>
      </w:pPr>
    </w:p>
    <w:p w14:paraId="6569435F">
      <w:pPr>
        <w:pStyle w:val="style0"/>
        <w:spacing w:lineRule="auto" w:line="360"/>
        <w:jc w:val="left"/>
        <w:rPr>
          <w:rFonts w:ascii="简宋" w:cs="Songti SC Regular" w:eastAsia="简宋" w:hAnsi="简宋"/>
          <w:color w:val="000000"/>
          <w:sz w:val="24"/>
        </w:rPr>
      </w:pPr>
    </w:p>
    <w:p w14:paraId="185B6629">
      <w:pPr>
        <w:pStyle w:val="style0"/>
        <w:spacing w:lineRule="auto" w:line="360"/>
        <w:jc w:val="left"/>
        <w:rPr>
          <w:rFonts w:ascii="简宋" w:cs="Songti SC Regular" w:eastAsia="简宋" w:hAnsi="简宋"/>
          <w:color w:val="000000"/>
          <w:sz w:val="24"/>
        </w:rPr>
      </w:pPr>
    </w:p>
    <w:p w14:paraId="6E76BBF2">
      <w:pPr>
        <w:pStyle w:val="style0"/>
        <w:spacing w:lineRule="auto" w:line="360"/>
        <w:jc w:val="left"/>
        <w:rPr>
          <w:rFonts w:ascii="简宋" w:cs="Songti SC Regular" w:eastAsia="简宋" w:hAnsi="简宋"/>
          <w:color w:val="000000"/>
          <w:sz w:val="24"/>
        </w:rPr>
      </w:pPr>
    </w:p>
    <w:p w14:paraId="3CCA6B5A">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单位名称：</w:t>
      </w:r>
      <w:r>
        <w:rPr>
          <w:rFonts w:ascii="简宋" w:cs="Songti SC Regular" w:eastAsia="简宋" w:hAnsi="简宋" w:hint="eastAsia"/>
          <w:color w:val="000000"/>
          <w:sz w:val="24"/>
          <w:u w:val="single"/>
        </w:rPr>
        <w:t xml:space="preserve">                                            </w:t>
      </w:r>
    </w:p>
    <w:p w14:paraId="53D1CE4D">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通讯地址：</w:t>
      </w:r>
      <w:r>
        <w:rPr>
          <w:rFonts w:ascii="简宋" w:cs="Songti SC Regular" w:eastAsia="简宋" w:hAnsi="简宋" w:hint="eastAsia"/>
          <w:color w:val="000000"/>
          <w:sz w:val="24"/>
          <w:u w:val="single"/>
        </w:rPr>
        <w:t xml:space="preserve">                                             </w:t>
      </w:r>
    </w:p>
    <w:p w14:paraId="7900B69D">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单位负责人：</w:t>
      </w:r>
      <w:r>
        <w:rPr>
          <w:rFonts w:ascii="简宋" w:cs="Songti SC Regular" w:eastAsia="简宋" w:hAnsi="简宋" w:hint="eastAsia"/>
          <w:color w:val="000000"/>
          <w:sz w:val="24"/>
          <w:u w:val="single"/>
        </w:rPr>
        <w:t xml:space="preserve">                                            </w:t>
      </w:r>
    </w:p>
    <w:p w14:paraId="2CB87717">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联系电话：</w:t>
      </w:r>
      <w:r>
        <w:rPr>
          <w:rFonts w:ascii="简宋" w:cs="Songti SC Regular" w:eastAsia="简宋" w:hAnsi="简宋" w:hint="eastAsia"/>
          <w:color w:val="000000"/>
          <w:sz w:val="24"/>
          <w:u w:val="single"/>
        </w:rPr>
        <w:t xml:space="preserve">                </w:t>
      </w:r>
      <w:r>
        <w:rPr>
          <w:rFonts w:ascii="简宋" w:cs="Songti SC Regular" w:eastAsia="简宋" w:hAnsi="简宋" w:hint="eastAsia"/>
          <w:color w:val="000000"/>
          <w:sz w:val="24"/>
        </w:rPr>
        <w:t xml:space="preserve"> 电子邮箱：</w:t>
      </w:r>
      <w:r>
        <w:rPr>
          <w:rFonts w:ascii="简宋" w:cs="Songti SC Regular" w:eastAsia="简宋" w:hAnsi="简宋" w:hint="eastAsia"/>
          <w:color w:val="000000"/>
          <w:sz w:val="24"/>
          <w:u w:val="single"/>
        </w:rPr>
        <w:t xml:space="preserve">                   </w:t>
      </w:r>
    </w:p>
    <w:p w14:paraId="50FD0725">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单位联系人：</w:t>
      </w:r>
      <w:r>
        <w:rPr>
          <w:rFonts w:ascii="简宋" w:cs="Songti SC Regular" w:eastAsia="简宋" w:hAnsi="简宋" w:hint="eastAsia"/>
          <w:color w:val="000000"/>
          <w:sz w:val="24"/>
          <w:u w:val="single"/>
        </w:rPr>
        <w:t xml:space="preserve">                                            </w:t>
      </w:r>
    </w:p>
    <w:p w14:paraId="4B51E725">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联系电话：</w:t>
      </w:r>
      <w:r>
        <w:rPr>
          <w:rFonts w:ascii="简宋" w:cs="Songti SC Regular" w:eastAsia="简宋" w:hAnsi="简宋" w:hint="eastAsia"/>
          <w:color w:val="000000"/>
          <w:sz w:val="24"/>
          <w:u w:val="single"/>
        </w:rPr>
        <w:t xml:space="preserve">                </w:t>
      </w:r>
      <w:r>
        <w:rPr>
          <w:rFonts w:ascii="简宋" w:cs="Songti SC Regular" w:eastAsia="简宋" w:hAnsi="简宋" w:hint="eastAsia"/>
          <w:color w:val="000000"/>
          <w:sz w:val="24"/>
        </w:rPr>
        <w:t xml:space="preserve"> 电子邮箱：</w:t>
      </w:r>
      <w:r>
        <w:rPr>
          <w:rFonts w:ascii="简宋" w:cs="Songti SC Regular" w:eastAsia="简宋" w:hAnsi="简宋" w:hint="eastAsia"/>
          <w:color w:val="000000"/>
          <w:sz w:val="24"/>
          <w:u w:val="single"/>
        </w:rPr>
        <w:t xml:space="preserve">                   </w:t>
      </w:r>
    </w:p>
    <w:p w14:paraId="3ECD3357">
      <w:pPr>
        <w:pStyle w:val="style0"/>
        <w:spacing w:lineRule="auto" w:line="360"/>
        <w:jc w:val="left"/>
        <w:rPr>
          <w:rFonts w:ascii="简宋" w:cs="Songti SC Regular" w:eastAsia="简宋" w:hAnsi="简宋"/>
          <w:color w:val="000000"/>
          <w:sz w:val="24"/>
        </w:rPr>
      </w:pPr>
      <w:r>
        <w:rPr>
          <w:rFonts w:ascii="简宋" w:cs="Songti SC Regular" w:eastAsia="简宋" w:hAnsi="简宋" w:hint="eastAsia"/>
          <w:color w:val="000000"/>
          <w:sz w:val="24"/>
        </w:rPr>
        <w:t>申报日期：</w:t>
      </w:r>
      <w:r>
        <w:rPr>
          <w:rFonts w:ascii="简宋" w:cs="Songti SC Regular" w:eastAsia="简宋" w:hAnsi="简宋" w:hint="eastAsia"/>
          <w:color w:val="000000"/>
          <w:sz w:val="24"/>
          <w:u w:val="single"/>
        </w:rPr>
        <w:t xml:space="preserve">                                              </w:t>
      </w:r>
    </w:p>
    <w:p w14:paraId="765D1774">
      <w:pPr>
        <w:pStyle w:val="style0"/>
        <w:spacing w:lineRule="auto" w:line="360"/>
        <w:jc w:val="left"/>
        <w:rPr>
          <w:rFonts w:ascii="简宋" w:cs="Songti SC Regular" w:eastAsia="简宋" w:hAnsi="简宋"/>
          <w:color w:val="000000"/>
          <w:sz w:val="24"/>
        </w:rPr>
      </w:pPr>
    </w:p>
    <w:p w14:paraId="73A80A52">
      <w:pPr>
        <w:pStyle w:val="style0"/>
        <w:spacing w:lineRule="auto" w:line="360"/>
        <w:jc w:val="left"/>
        <w:rPr>
          <w:rFonts w:ascii="简宋" w:cs="Songti SC Regular" w:eastAsia="简宋" w:hAnsi="简宋"/>
          <w:color w:val="000000"/>
          <w:sz w:val="24"/>
        </w:rPr>
      </w:pPr>
    </w:p>
    <w:p w14:paraId="5BE7CD93">
      <w:pPr>
        <w:pStyle w:val="style0"/>
        <w:spacing w:lineRule="auto" w:line="360"/>
        <w:jc w:val="left"/>
        <w:rPr>
          <w:rFonts w:ascii="简宋" w:cs="Songti SC Regular" w:eastAsia="简宋" w:hAnsi="简宋"/>
          <w:color w:val="000000"/>
          <w:sz w:val="24"/>
        </w:rPr>
      </w:pPr>
    </w:p>
    <w:p w14:paraId="17E0EFD9">
      <w:pPr>
        <w:pStyle w:val="style0"/>
        <w:spacing w:lineRule="auto" w:line="360"/>
        <w:jc w:val="left"/>
        <w:rPr>
          <w:rFonts w:ascii="简宋" w:cs="Songti SC Regular" w:eastAsia="简宋" w:hAnsi="简宋"/>
          <w:color w:val="000000"/>
          <w:sz w:val="24"/>
        </w:rPr>
      </w:pPr>
    </w:p>
    <w:p w14:paraId="520725D2">
      <w:pPr>
        <w:pStyle w:val="style0"/>
        <w:spacing w:lineRule="auto" w:line="360"/>
        <w:jc w:val="left"/>
        <w:rPr>
          <w:rFonts w:ascii="简宋" w:cs="Songti SC Regular" w:eastAsia="简宋" w:hAnsi="简宋"/>
          <w:color w:val="000000"/>
          <w:sz w:val="24"/>
        </w:rPr>
      </w:pPr>
    </w:p>
    <w:p w14:paraId="5589EE93">
      <w:pPr>
        <w:pStyle w:val="style0"/>
        <w:spacing w:lineRule="auto" w:line="360"/>
        <w:jc w:val="left"/>
        <w:rPr>
          <w:rFonts w:ascii="简宋" w:cs="Songti SC Regular" w:eastAsia="简宋" w:hAnsi="简宋"/>
          <w:color w:val="000000"/>
          <w:sz w:val="24"/>
        </w:rPr>
      </w:pPr>
    </w:p>
    <w:p w14:paraId="37379405">
      <w:pPr>
        <w:pStyle w:val="style0"/>
        <w:spacing w:lineRule="auto" w:line="360"/>
        <w:jc w:val="left"/>
        <w:rPr>
          <w:rFonts w:ascii="简宋" w:cs="Songti SC Regular" w:eastAsia="简宋" w:hAnsi="简宋" w:hint="eastAsia"/>
          <w:color w:val="000000"/>
          <w:sz w:val="24"/>
        </w:rPr>
      </w:pPr>
    </w:p>
    <w:p w14:paraId="5B86F556">
      <w:pPr>
        <w:pStyle w:val="style0"/>
        <w:spacing w:lineRule="auto" w:line="360"/>
        <w:jc w:val="center"/>
        <w:rPr>
          <w:rFonts w:ascii="简宋" w:cs="Songti SC Regular" w:eastAsia="简宋" w:hAnsi="简宋"/>
          <w:color w:val="000000"/>
          <w:sz w:val="24"/>
        </w:rPr>
      </w:pPr>
      <w:r>
        <w:rPr>
          <w:rFonts w:ascii="简宋" w:cs="Songti SC Bold" w:eastAsia="简宋" w:hAnsi="简宋" w:hint="eastAsia"/>
          <w:color w:val="000000"/>
          <w:sz w:val="24"/>
        </w:rPr>
        <w:t>中国教育技术协会音体美数智专业委员会</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印制</w:t>
      </w:r>
    </w:p>
    <w:p w14:paraId="4A4B6AB3">
      <w:pPr>
        <w:pStyle w:val="style0"/>
        <w:spacing w:lineRule="auto" w:line="360"/>
        <w:jc w:val="left"/>
        <w:rPr>
          <w:rFonts w:ascii="简宋" w:cs="Songti SC Regular" w:eastAsia="简宋" w:hAnsi="简宋"/>
          <w:color w:val="000000"/>
          <w:sz w:val="24"/>
        </w:rPr>
      </w:pPr>
    </w:p>
    <w:p w14:paraId="4D4DFDAE">
      <w:pPr>
        <w:pStyle w:val="style0"/>
        <w:spacing w:lineRule="auto" w:line="360"/>
        <w:jc w:val="left"/>
        <w:rPr>
          <w:rFonts w:ascii="简宋" w:cs="Songti SC Regular" w:eastAsia="简宋" w:hAnsi="简宋"/>
          <w:color w:val="000000"/>
          <w:sz w:val="24"/>
        </w:rPr>
      </w:pPr>
    </w:p>
    <w:p w14:paraId="4BC5C788">
      <w:pPr>
        <w:pStyle w:val="style0"/>
        <w:spacing w:lineRule="auto" w:line="360"/>
        <w:jc w:val="left"/>
        <w:rPr>
          <w:rFonts w:ascii="简宋" w:cs="Songti SC Regular" w:eastAsia="简宋" w:hAnsi="简宋" w:hint="eastAsia"/>
          <w:color w:val="000000"/>
          <w:sz w:val="24"/>
        </w:rPr>
      </w:pPr>
    </w:p>
    <w:p w14:paraId="336A308D">
      <w:pPr>
        <w:pStyle w:val="style0"/>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填写说明</w:t>
      </w:r>
    </w:p>
    <w:p w14:paraId="64E5B75E">
      <w:pPr>
        <w:pStyle w:val="style0"/>
        <w:spacing w:lineRule="auto" w:line="360"/>
        <w:jc w:val="center"/>
        <w:rPr>
          <w:rFonts w:ascii="简宋" w:cs="Songti SC Regular" w:eastAsia="简宋" w:hAnsi="简宋"/>
          <w:color w:val="000000"/>
          <w:sz w:val="24"/>
        </w:rPr>
      </w:pPr>
    </w:p>
    <w:p w14:paraId="42659D8B">
      <w:pPr>
        <w:pStyle w:val="style0"/>
        <w:spacing w:lineRule="auto" w:line="360"/>
        <w:jc w:val="center"/>
        <w:rPr>
          <w:rFonts w:ascii="简宋" w:cs="Songti SC Regular" w:eastAsia="简宋" w:hAnsi="简宋" w:hint="eastAsia"/>
          <w:color w:val="000000"/>
          <w:sz w:val="24"/>
        </w:rPr>
      </w:pPr>
    </w:p>
    <w:p w14:paraId="20D5A185">
      <w:pPr>
        <w:pStyle w:val="style0"/>
        <w:numPr>
          <w:ilvl w:val="0"/>
          <w:numId w:val="20"/>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本表须用中文，一式三份，使用A4普通纸张打印，申报表中限于该栏目篇幅大小而需另页列明的可添加页或另附附件打印填写，左侧装订成册（不要采用胶圈、文件夹等带有突出棱边的装订方式）。</w:t>
      </w:r>
    </w:p>
    <w:p w14:paraId="3DD00F5F">
      <w:pPr>
        <w:pStyle w:val="style0"/>
        <w:numPr>
          <w:ilvl w:val="0"/>
          <w:numId w:val="20"/>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填报范围：根据《</w:t>
      </w:r>
      <w:r>
        <w:rPr>
          <w:rFonts w:ascii="简宋" w:cs="Songti SC" w:eastAsia="简宋" w:hAnsi="简宋" w:hint="eastAsia"/>
          <w:color w:val="000000"/>
          <w:sz w:val="24"/>
        </w:rPr>
        <w:t>中国教育技术协会音体美数智教育共同体</w:t>
      </w:r>
      <w:r>
        <w:rPr>
          <w:rFonts w:ascii="简宋" w:cs="Songti SC Regular" w:eastAsia="简宋" w:hAnsi="简宋" w:hint="eastAsia"/>
          <w:color w:val="000000"/>
          <w:sz w:val="24"/>
        </w:rPr>
        <w:t>建设管理办法》，认为自身条件基本符合上述条件的学校、社会培训机构均可填报。</w:t>
      </w:r>
    </w:p>
    <w:p w14:paraId="2AC783D7">
      <w:pPr>
        <w:pStyle w:val="style0"/>
        <w:numPr>
          <w:ilvl w:val="0"/>
          <w:numId w:val="20"/>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请按本《填写说明》的要求实事求是，逐条认真填写完整信息，不得空项、漏项，如单位实际情况与表中列示情况不同，须填无。</w:t>
      </w:r>
    </w:p>
    <w:p w14:paraId="14AE62BB">
      <w:pPr>
        <w:pStyle w:val="style0"/>
        <w:numPr>
          <w:ilvl w:val="0"/>
          <w:numId w:val="20"/>
        </w:numPr>
        <w:spacing w:lineRule="auto" w:line="360"/>
        <w:ind w:firstLine="480" w:firstLineChars="200"/>
        <w:jc w:val="left"/>
        <w:rPr>
          <w:rFonts w:ascii="简宋" w:cs="Songti SC Regular" w:eastAsia="简宋" w:hAnsi="简宋"/>
          <w:color w:val="000000"/>
          <w:sz w:val="24"/>
        </w:rPr>
      </w:pPr>
      <w:r>
        <w:rPr>
          <w:rFonts w:ascii="简宋" w:cs="Songti SC Regular" w:eastAsia="简宋" w:hAnsi="简宋" w:hint="eastAsia"/>
          <w:color w:val="000000"/>
          <w:sz w:val="24"/>
        </w:rPr>
        <w:t>在填写共同体的基本情况时，需要填写数字时需用阿拉伯数字填写。填表时需在表格里的</w:t>
      </w:r>
      <w:r>
        <w:rPr>
          <w:rFonts w:ascii="简宋" w:cs="Songti SC Regular" w:eastAsia="简宋" w:hAnsi="简宋" w:hint="eastAsia"/>
          <w:color w:val="000000"/>
          <w:sz w:val="24"/>
        </w:rPr>
        <w:sym w:font="Wingdings 2" w:char="a3"/>
      </w:r>
      <w:r>
        <w:rPr>
          <w:rFonts w:ascii="简宋" w:cs="Songti SC Regular" w:eastAsia="简宋" w:hAnsi="简宋" w:hint="eastAsia"/>
          <w:color w:val="000000"/>
          <w:sz w:val="24"/>
        </w:rPr>
        <w:t>中进行选择时，请在选中的</w:t>
      </w:r>
      <w:r>
        <w:rPr>
          <w:rFonts w:ascii="简宋" w:cs="Songti SC Regular" w:eastAsia="简宋" w:hAnsi="简宋" w:hint="eastAsia"/>
          <w:color w:val="000000"/>
          <w:sz w:val="24"/>
        </w:rPr>
        <w:sym w:font="Wingdings 2" w:char="a3"/>
      </w:r>
      <w:r>
        <w:rPr>
          <w:rFonts w:ascii="简宋" w:cs="Songti SC Regular" w:eastAsia="简宋" w:hAnsi="简宋" w:hint="eastAsia"/>
          <w:color w:val="000000"/>
          <w:sz w:val="24"/>
        </w:rPr>
        <w:t>内打“√”。</w:t>
      </w:r>
    </w:p>
    <w:p w14:paraId="037D9636">
      <w:pPr>
        <w:pStyle w:val="style0"/>
        <w:spacing w:lineRule="auto" w:line="360"/>
        <w:jc w:val="left"/>
        <w:rPr>
          <w:rFonts w:ascii="简宋" w:cs="Songti SC Regular" w:eastAsia="简宋" w:hAnsi="简宋"/>
          <w:color w:val="000000"/>
          <w:sz w:val="24"/>
        </w:rPr>
      </w:pPr>
    </w:p>
    <w:p w14:paraId="36C3901D">
      <w:pPr>
        <w:pStyle w:val="style0"/>
        <w:spacing w:lineRule="auto" w:line="360"/>
        <w:jc w:val="left"/>
        <w:rPr>
          <w:rFonts w:ascii="简宋" w:cs="Songti SC Regular" w:eastAsia="简宋" w:hAnsi="简宋"/>
          <w:color w:val="000000"/>
          <w:sz w:val="24"/>
        </w:rPr>
      </w:pPr>
    </w:p>
    <w:p w14:paraId="0E892DF5">
      <w:pPr>
        <w:pStyle w:val="style0"/>
        <w:spacing w:lineRule="auto" w:line="360"/>
        <w:jc w:val="left"/>
        <w:rPr>
          <w:rFonts w:ascii="简宋" w:cs="Songti SC Regular" w:eastAsia="简宋" w:hAnsi="简宋"/>
          <w:color w:val="000000"/>
          <w:sz w:val="24"/>
        </w:rPr>
      </w:pPr>
    </w:p>
    <w:p w14:paraId="0339DDCD">
      <w:pPr>
        <w:pStyle w:val="style0"/>
        <w:spacing w:lineRule="auto" w:line="360"/>
        <w:jc w:val="left"/>
        <w:rPr>
          <w:rFonts w:ascii="简宋" w:cs="Songti SC Regular" w:eastAsia="简宋" w:hAnsi="简宋"/>
          <w:color w:val="000000"/>
          <w:sz w:val="24"/>
        </w:rPr>
      </w:pPr>
    </w:p>
    <w:p w14:paraId="1A96B2A9">
      <w:pPr>
        <w:pStyle w:val="style0"/>
        <w:spacing w:lineRule="auto" w:line="360"/>
        <w:jc w:val="left"/>
        <w:rPr>
          <w:rFonts w:ascii="简宋" w:cs="Songti SC Regular" w:eastAsia="简宋" w:hAnsi="简宋"/>
          <w:color w:val="000000"/>
          <w:sz w:val="24"/>
        </w:rPr>
      </w:pPr>
    </w:p>
    <w:p w14:paraId="22DB7E19">
      <w:pPr>
        <w:pStyle w:val="style0"/>
        <w:spacing w:lineRule="auto" w:line="360"/>
        <w:jc w:val="left"/>
        <w:rPr>
          <w:rFonts w:ascii="简宋" w:cs="Songti SC Regular" w:eastAsia="简宋" w:hAnsi="简宋"/>
          <w:color w:val="000000"/>
          <w:sz w:val="24"/>
        </w:rPr>
      </w:pPr>
    </w:p>
    <w:p w14:paraId="6EDE71F2">
      <w:pPr>
        <w:pStyle w:val="style0"/>
        <w:spacing w:lineRule="auto" w:line="360"/>
        <w:jc w:val="left"/>
        <w:rPr>
          <w:rFonts w:ascii="简宋" w:cs="Songti SC Regular" w:eastAsia="简宋" w:hAnsi="简宋"/>
          <w:color w:val="000000"/>
          <w:sz w:val="24"/>
        </w:rPr>
      </w:pPr>
    </w:p>
    <w:p w14:paraId="7EB0081F">
      <w:pPr>
        <w:pStyle w:val="style0"/>
        <w:spacing w:lineRule="auto" w:line="360"/>
        <w:jc w:val="left"/>
        <w:rPr>
          <w:rFonts w:ascii="简宋" w:cs="Songti SC Regular" w:eastAsia="简宋" w:hAnsi="简宋"/>
          <w:color w:val="000000"/>
          <w:sz w:val="24"/>
        </w:rPr>
      </w:pPr>
    </w:p>
    <w:p w14:paraId="1EF22318">
      <w:pPr>
        <w:pStyle w:val="style0"/>
        <w:spacing w:lineRule="auto" w:line="360"/>
        <w:jc w:val="left"/>
        <w:rPr>
          <w:rFonts w:ascii="简宋" w:cs="Songti SC Regular" w:eastAsia="简宋" w:hAnsi="简宋"/>
          <w:color w:val="000000"/>
          <w:sz w:val="24"/>
        </w:rPr>
      </w:pPr>
    </w:p>
    <w:p w14:paraId="7E5E90B3">
      <w:pPr>
        <w:pStyle w:val="style0"/>
        <w:spacing w:lineRule="auto" w:line="360"/>
        <w:jc w:val="left"/>
        <w:rPr>
          <w:rFonts w:ascii="简宋" w:cs="Songti SC Regular" w:eastAsia="简宋" w:hAnsi="简宋"/>
          <w:color w:val="000000"/>
          <w:sz w:val="24"/>
        </w:rPr>
      </w:pPr>
    </w:p>
    <w:p w14:paraId="416096F7">
      <w:pPr>
        <w:pStyle w:val="style0"/>
        <w:spacing w:lineRule="auto" w:line="360"/>
        <w:jc w:val="left"/>
        <w:rPr>
          <w:rFonts w:ascii="简宋" w:cs="Songti SC Regular" w:eastAsia="简宋" w:hAnsi="简宋"/>
          <w:color w:val="000000"/>
          <w:sz w:val="24"/>
        </w:rPr>
      </w:pPr>
    </w:p>
    <w:p w14:paraId="6EB357F4">
      <w:pPr>
        <w:pStyle w:val="style0"/>
        <w:spacing w:lineRule="auto" w:line="360"/>
        <w:jc w:val="left"/>
        <w:rPr>
          <w:rFonts w:ascii="简宋" w:cs="Songti SC Regular" w:eastAsia="简宋" w:hAnsi="简宋"/>
          <w:color w:val="000000"/>
          <w:sz w:val="24"/>
        </w:rPr>
      </w:pPr>
    </w:p>
    <w:p w14:paraId="0F8532A7">
      <w:pPr>
        <w:pStyle w:val="style0"/>
        <w:spacing w:lineRule="auto" w:line="360"/>
        <w:jc w:val="left"/>
        <w:rPr>
          <w:rFonts w:ascii="简宋" w:cs="Songti SC Regular" w:eastAsia="简宋" w:hAnsi="简宋"/>
          <w:color w:val="000000"/>
          <w:sz w:val="24"/>
        </w:rPr>
      </w:pPr>
    </w:p>
    <w:p w14:paraId="685C4905">
      <w:pPr>
        <w:pStyle w:val="style0"/>
        <w:spacing w:lineRule="auto" w:line="360"/>
        <w:jc w:val="left"/>
        <w:rPr>
          <w:rFonts w:ascii="简宋" w:cs="Songti SC Regular" w:eastAsia="简宋" w:hAnsi="简宋"/>
          <w:color w:val="000000"/>
          <w:sz w:val="24"/>
        </w:rPr>
      </w:pPr>
    </w:p>
    <w:p w14:paraId="011AB72F">
      <w:pPr>
        <w:pStyle w:val="style0"/>
        <w:spacing w:lineRule="auto" w:line="360"/>
        <w:jc w:val="left"/>
        <w:rPr>
          <w:rFonts w:ascii="简宋" w:cs="Songti SC Regular" w:eastAsia="简宋" w:hAnsi="简宋"/>
          <w:color w:val="000000"/>
          <w:sz w:val="24"/>
        </w:rPr>
      </w:pPr>
    </w:p>
    <w:p w14:paraId="00995C43">
      <w:pPr>
        <w:pStyle w:val="style0"/>
        <w:spacing w:lineRule="auto" w:line="360"/>
        <w:jc w:val="left"/>
        <w:rPr>
          <w:rFonts w:ascii="简宋" w:cs="Songti SC Regular" w:eastAsia="简宋" w:hAnsi="简宋"/>
          <w:color w:val="000000"/>
          <w:sz w:val="24"/>
        </w:rPr>
      </w:pPr>
    </w:p>
    <w:p w14:paraId="0C5A8AC6">
      <w:pPr>
        <w:pStyle w:val="style0"/>
        <w:spacing w:lineRule="auto" w:line="360"/>
        <w:jc w:val="left"/>
        <w:rPr>
          <w:rFonts w:ascii="简宋" w:cs="Songti SC Regular" w:eastAsia="简宋" w:hAnsi="简宋" w:hint="eastAsia"/>
          <w:color w:val="000000"/>
          <w:sz w:val="24"/>
        </w:rPr>
      </w:pPr>
    </w:p>
    <w:tbl>
      <w:tblPr>
        <w:tblStyle w:val="style105"/>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92"/>
        <w:gridCol w:w="993"/>
        <w:gridCol w:w="1458"/>
        <w:gridCol w:w="1184"/>
        <w:gridCol w:w="750"/>
        <w:gridCol w:w="768"/>
        <w:gridCol w:w="1361"/>
        <w:gridCol w:w="900"/>
        <w:gridCol w:w="791"/>
        <w:gridCol w:w="165"/>
        <w:gridCol w:w="1553"/>
      </w:tblGrid>
      <w:tr w14:paraId="567F396B">
        <w:trPr>
          <w:cantSplit/>
          <w:trHeight w:val="567" w:hRule="atLeast"/>
        </w:trPr>
        <w:tc>
          <w:tcPr>
            <w:tcW w:w="992" w:type="dxa"/>
            <w:vMerge w:val="restart"/>
            <w:tcBorders/>
            <w:vAlign w:val="center"/>
          </w:tcPr>
          <w:p w14:paraId="6CA225B5">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br w:type="page"/>
            </w:r>
            <w:r>
              <w:rPr>
                <w:rFonts w:ascii="简宋" w:cs="微软雅黑" w:eastAsia="简宋" w:hAnsi="简宋" w:hint="eastAsia"/>
                <w:color w:val="000000"/>
                <w:sz w:val="24"/>
              </w:rPr>
              <w:t>申</w:t>
            </w:r>
          </w:p>
          <w:p w14:paraId="0BE45451">
            <w:pPr>
              <w:pStyle w:val="style0"/>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请</w:t>
            </w:r>
          </w:p>
          <w:p w14:paraId="32A1DD5C">
            <w:pPr>
              <w:pStyle w:val="style0"/>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单</w:t>
            </w:r>
          </w:p>
          <w:p w14:paraId="42225B44">
            <w:pPr>
              <w:pStyle w:val="style0"/>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位</w:t>
            </w:r>
          </w:p>
          <w:p w14:paraId="275EEEFC">
            <w:pPr>
              <w:pStyle w:val="style0"/>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信</w:t>
            </w:r>
          </w:p>
          <w:p w14:paraId="43A63A48">
            <w:pPr>
              <w:pStyle w:val="style0"/>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息</w:t>
            </w:r>
          </w:p>
        </w:tc>
        <w:tc>
          <w:tcPr>
            <w:tcW w:w="993" w:type="dxa"/>
            <w:vMerge w:val="restart"/>
            <w:tcBorders/>
            <w:vAlign w:val="center"/>
          </w:tcPr>
          <w:p w14:paraId="7BB72142">
            <w:pPr>
              <w:pStyle w:val="style0"/>
              <w:widowControl/>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共同体组长单位信息</w:t>
            </w:r>
          </w:p>
        </w:tc>
        <w:tc>
          <w:tcPr>
            <w:tcW w:w="1458" w:type="dxa"/>
            <w:tcBorders/>
            <w:vAlign w:val="center"/>
          </w:tcPr>
          <w:p w14:paraId="5AF8E94E">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单位名称</w:t>
            </w:r>
          </w:p>
        </w:tc>
        <w:tc>
          <w:tcPr>
            <w:tcW w:w="4963" w:type="dxa"/>
            <w:gridSpan w:val="5"/>
            <w:tcBorders/>
            <w:vAlign w:val="center"/>
          </w:tcPr>
          <w:p w14:paraId="02D46C55">
            <w:pPr>
              <w:pStyle w:val="style0"/>
              <w:spacing w:lineRule="auto" w:line="360"/>
              <w:rPr>
                <w:rFonts w:ascii="简宋" w:cs="Songti SC Regular" w:eastAsia="简宋" w:hAnsi="简宋"/>
                <w:color w:val="000000"/>
                <w:sz w:val="24"/>
              </w:rPr>
            </w:pPr>
          </w:p>
        </w:tc>
        <w:tc>
          <w:tcPr>
            <w:tcW w:w="791" w:type="dxa"/>
            <w:tcBorders/>
            <w:vAlign w:val="center"/>
          </w:tcPr>
          <w:p w14:paraId="74B289AA">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邮编</w:t>
            </w:r>
          </w:p>
        </w:tc>
        <w:tc>
          <w:tcPr>
            <w:tcW w:w="1718" w:type="dxa"/>
            <w:gridSpan w:val="2"/>
            <w:tcBorders/>
            <w:vAlign w:val="center"/>
          </w:tcPr>
          <w:p w14:paraId="3D1FA579">
            <w:pPr>
              <w:pStyle w:val="style0"/>
              <w:spacing w:lineRule="auto" w:line="360"/>
              <w:jc w:val="center"/>
              <w:rPr>
                <w:rFonts w:ascii="简宋" w:cs="Songti SC Regular" w:eastAsia="简宋" w:hAnsi="简宋"/>
                <w:color w:val="000000"/>
                <w:sz w:val="24"/>
              </w:rPr>
            </w:pPr>
          </w:p>
        </w:tc>
      </w:tr>
      <w:tr w14:paraId="09BECE76">
        <w:tblPrEx/>
        <w:trPr>
          <w:cantSplit/>
          <w:trHeight w:val="567" w:hRule="atLeast"/>
        </w:trPr>
        <w:tc>
          <w:tcPr>
            <w:tcW w:w="992" w:type="dxa"/>
            <w:vMerge w:val="continue"/>
            <w:tcBorders/>
            <w:vAlign w:val="center"/>
          </w:tcPr>
          <w:p w14:paraId="0E5DE6C5">
            <w:pPr>
              <w:pStyle w:val="style0"/>
              <w:spacing w:lineRule="auto" w:line="360"/>
              <w:jc w:val="center"/>
              <w:rPr>
                <w:rFonts w:ascii="简宋" w:cs="Songti SC Regular" w:eastAsia="简宋" w:hAnsi="简宋"/>
                <w:color w:val="000000"/>
                <w:sz w:val="24"/>
              </w:rPr>
            </w:pPr>
          </w:p>
        </w:tc>
        <w:tc>
          <w:tcPr>
            <w:tcW w:w="993" w:type="dxa"/>
            <w:vMerge w:val="continue"/>
            <w:tcBorders/>
            <w:vAlign w:val="center"/>
          </w:tcPr>
          <w:p w14:paraId="172E4176">
            <w:pPr>
              <w:pStyle w:val="style0"/>
              <w:widowControl/>
              <w:spacing w:lineRule="auto" w:line="360"/>
              <w:jc w:val="center"/>
              <w:rPr>
                <w:rFonts w:ascii="简宋" w:cs="Songti SC Regular" w:eastAsia="简宋" w:hAnsi="简宋"/>
                <w:color w:val="000000"/>
                <w:sz w:val="24"/>
              </w:rPr>
            </w:pPr>
          </w:p>
        </w:tc>
        <w:tc>
          <w:tcPr>
            <w:tcW w:w="1458" w:type="dxa"/>
            <w:tcBorders/>
            <w:vAlign w:val="center"/>
          </w:tcPr>
          <w:p w14:paraId="60840B24">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通讯地址</w:t>
            </w:r>
          </w:p>
        </w:tc>
        <w:tc>
          <w:tcPr>
            <w:tcW w:w="7472" w:type="dxa"/>
            <w:gridSpan w:val="8"/>
            <w:tcBorders/>
            <w:vAlign w:val="center"/>
          </w:tcPr>
          <w:p w14:paraId="72EAA4E8">
            <w:pPr>
              <w:pStyle w:val="style0"/>
              <w:spacing w:lineRule="auto" w:line="360"/>
              <w:rPr>
                <w:rFonts w:ascii="简宋" w:cs="Songti SC Regular" w:eastAsia="简宋" w:hAnsi="简宋"/>
                <w:color w:val="000000"/>
                <w:sz w:val="24"/>
              </w:rPr>
            </w:pPr>
          </w:p>
        </w:tc>
      </w:tr>
      <w:tr w14:paraId="6BF6B7D1">
        <w:tblPrEx/>
        <w:trPr>
          <w:cantSplit/>
          <w:trHeight w:val="567" w:hRule="atLeast"/>
        </w:trPr>
        <w:tc>
          <w:tcPr>
            <w:tcW w:w="992" w:type="dxa"/>
            <w:vMerge w:val="continue"/>
            <w:tcBorders/>
            <w:vAlign w:val="center"/>
          </w:tcPr>
          <w:p w14:paraId="03506D64">
            <w:pPr>
              <w:pStyle w:val="style0"/>
              <w:spacing w:lineRule="auto" w:line="360"/>
              <w:jc w:val="center"/>
              <w:rPr>
                <w:rFonts w:ascii="简宋" w:cs="Songti SC Regular" w:eastAsia="简宋" w:hAnsi="简宋"/>
                <w:color w:val="000000"/>
                <w:sz w:val="24"/>
              </w:rPr>
            </w:pPr>
          </w:p>
        </w:tc>
        <w:tc>
          <w:tcPr>
            <w:tcW w:w="993" w:type="dxa"/>
            <w:vMerge w:val="continue"/>
            <w:tcBorders/>
            <w:vAlign w:val="center"/>
          </w:tcPr>
          <w:p w14:paraId="5B7618F1">
            <w:pPr>
              <w:pStyle w:val="style0"/>
              <w:spacing w:lineRule="auto" w:line="360"/>
              <w:jc w:val="center"/>
              <w:rPr>
                <w:rFonts w:ascii="简宋" w:cs="Songti SC Regular" w:eastAsia="简宋" w:hAnsi="简宋"/>
                <w:color w:val="000000"/>
                <w:sz w:val="24"/>
              </w:rPr>
            </w:pPr>
          </w:p>
        </w:tc>
        <w:tc>
          <w:tcPr>
            <w:tcW w:w="1458" w:type="dxa"/>
            <w:tcBorders/>
            <w:vAlign w:val="center"/>
          </w:tcPr>
          <w:p w14:paraId="760DA919">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联 系 人</w:t>
            </w:r>
          </w:p>
        </w:tc>
        <w:tc>
          <w:tcPr>
            <w:tcW w:w="1934" w:type="dxa"/>
            <w:gridSpan w:val="2"/>
            <w:tcBorders/>
            <w:vAlign w:val="center"/>
          </w:tcPr>
          <w:p w14:paraId="195BA699">
            <w:pPr>
              <w:pStyle w:val="style0"/>
              <w:spacing w:lineRule="auto" w:line="360"/>
              <w:rPr>
                <w:rFonts w:ascii="简宋" w:cs="Songti SC Regular" w:eastAsia="简宋" w:hAnsi="简宋"/>
                <w:color w:val="000000"/>
                <w:sz w:val="24"/>
              </w:rPr>
            </w:pPr>
          </w:p>
        </w:tc>
        <w:tc>
          <w:tcPr>
            <w:tcW w:w="2129" w:type="dxa"/>
            <w:gridSpan w:val="2"/>
            <w:tcBorders/>
            <w:vAlign w:val="center"/>
          </w:tcPr>
          <w:p w14:paraId="050457B5">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电子邮件</w:t>
            </w:r>
          </w:p>
        </w:tc>
        <w:tc>
          <w:tcPr>
            <w:tcW w:w="3409" w:type="dxa"/>
            <w:gridSpan w:val="4"/>
            <w:tcBorders/>
            <w:vAlign w:val="center"/>
          </w:tcPr>
          <w:p w14:paraId="0B2E6B70">
            <w:pPr>
              <w:pStyle w:val="style0"/>
              <w:spacing w:lineRule="auto" w:line="360"/>
              <w:rPr>
                <w:rFonts w:ascii="简宋" w:cs="Songti SC Regular" w:eastAsia="简宋" w:hAnsi="简宋"/>
                <w:color w:val="000000"/>
                <w:sz w:val="24"/>
              </w:rPr>
            </w:pPr>
          </w:p>
        </w:tc>
      </w:tr>
      <w:tr w14:paraId="51E36A74">
        <w:tblPrEx/>
        <w:trPr>
          <w:cantSplit/>
          <w:trHeight w:val="567" w:hRule="atLeast"/>
        </w:trPr>
        <w:tc>
          <w:tcPr>
            <w:tcW w:w="992" w:type="dxa"/>
            <w:vMerge w:val="continue"/>
            <w:tcBorders/>
            <w:vAlign w:val="center"/>
          </w:tcPr>
          <w:p w14:paraId="0655D918">
            <w:pPr>
              <w:pStyle w:val="style0"/>
              <w:spacing w:lineRule="auto" w:line="360"/>
              <w:jc w:val="center"/>
              <w:rPr>
                <w:rFonts w:ascii="简宋" w:cs="Songti SC Regular" w:eastAsia="简宋" w:hAnsi="简宋"/>
                <w:color w:val="000000"/>
                <w:sz w:val="24"/>
              </w:rPr>
            </w:pPr>
          </w:p>
        </w:tc>
        <w:tc>
          <w:tcPr>
            <w:tcW w:w="993" w:type="dxa"/>
            <w:vMerge w:val="continue"/>
            <w:tcBorders/>
            <w:vAlign w:val="center"/>
          </w:tcPr>
          <w:p w14:paraId="6A2D9CAE">
            <w:pPr>
              <w:pStyle w:val="style0"/>
              <w:spacing w:lineRule="auto" w:line="360"/>
              <w:jc w:val="center"/>
              <w:rPr>
                <w:rFonts w:ascii="简宋" w:cs="Songti SC Regular" w:eastAsia="简宋" w:hAnsi="简宋"/>
                <w:color w:val="000000"/>
                <w:sz w:val="24"/>
              </w:rPr>
            </w:pPr>
          </w:p>
        </w:tc>
        <w:tc>
          <w:tcPr>
            <w:tcW w:w="1458" w:type="dxa"/>
            <w:tcBorders/>
            <w:vAlign w:val="center"/>
          </w:tcPr>
          <w:p w14:paraId="48A6CAC9">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电   话</w:t>
            </w:r>
          </w:p>
        </w:tc>
        <w:tc>
          <w:tcPr>
            <w:tcW w:w="1934" w:type="dxa"/>
            <w:gridSpan w:val="2"/>
            <w:tcBorders/>
            <w:vAlign w:val="center"/>
          </w:tcPr>
          <w:p w14:paraId="0CC37161">
            <w:pPr>
              <w:pStyle w:val="style0"/>
              <w:spacing w:lineRule="auto" w:line="360"/>
              <w:rPr>
                <w:rFonts w:ascii="简宋" w:cs="Songti SC Regular" w:eastAsia="简宋" w:hAnsi="简宋"/>
                <w:color w:val="000000"/>
                <w:sz w:val="24"/>
              </w:rPr>
            </w:pPr>
          </w:p>
        </w:tc>
        <w:tc>
          <w:tcPr>
            <w:tcW w:w="2129" w:type="dxa"/>
            <w:gridSpan w:val="2"/>
            <w:tcBorders/>
            <w:vAlign w:val="center"/>
          </w:tcPr>
          <w:p w14:paraId="4B3DAD0D">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网站地址</w:t>
            </w:r>
          </w:p>
        </w:tc>
        <w:tc>
          <w:tcPr>
            <w:tcW w:w="3409" w:type="dxa"/>
            <w:gridSpan w:val="4"/>
            <w:tcBorders/>
            <w:vAlign w:val="center"/>
          </w:tcPr>
          <w:p w14:paraId="3263B05A">
            <w:pPr>
              <w:pStyle w:val="style0"/>
              <w:spacing w:lineRule="auto" w:line="360"/>
              <w:rPr>
                <w:rFonts w:ascii="简宋" w:cs="Songti SC Regular" w:eastAsia="简宋" w:hAnsi="简宋"/>
                <w:color w:val="000000"/>
                <w:sz w:val="24"/>
              </w:rPr>
            </w:pPr>
          </w:p>
        </w:tc>
      </w:tr>
      <w:tr w14:paraId="68936DB7">
        <w:tblPrEx/>
        <w:trPr>
          <w:cantSplit/>
          <w:trHeight w:val="567" w:hRule="atLeast"/>
        </w:trPr>
        <w:tc>
          <w:tcPr>
            <w:tcW w:w="992" w:type="dxa"/>
            <w:vMerge w:val="continue"/>
            <w:tcBorders/>
            <w:vAlign w:val="center"/>
          </w:tcPr>
          <w:p w14:paraId="71664A34">
            <w:pPr>
              <w:pStyle w:val="style0"/>
              <w:spacing w:lineRule="auto" w:line="360"/>
              <w:jc w:val="center"/>
              <w:rPr>
                <w:rFonts w:ascii="简宋" w:cs="Songti SC Regular" w:eastAsia="简宋" w:hAnsi="简宋"/>
                <w:color w:val="000000"/>
                <w:sz w:val="24"/>
              </w:rPr>
            </w:pPr>
          </w:p>
        </w:tc>
        <w:tc>
          <w:tcPr>
            <w:tcW w:w="993" w:type="dxa"/>
            <w:vMerge w:val="restart"/>
            <w:tcBorders/>
            <w:vAlign w:val="center"/>
          </w:tcPr>
          <w:p w14:paraId="65834757">
            <w:pPr>
              <w:pStyle w:val="style0"/>
              <w:widowControl/>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负责人信息</w:t>
            </w:r>
          </w:p>
        </w:tc>
        <w:tc>
          <w:tcPr>
            <w:tcW w:w="1458" w:type="dxa"/>
            <w:tcBorders/>
            <w:vAlign w:val="center"/>
          </w:tcPr>
          <w:p w14:paraId="60689C60">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姓   名</w:t>
            </w:r>
          </w:p>
        </w:tc>
        <w:tc>
          <w:tcPr>
            <w:tcW w:w="1184" w:type="dxa"/>
            <w:tcBorders/>
            <w:vAlign w:val="center"/>
          </w:tcPr>
          <w:p w14:paraId="1C7D3289">
            <w:pPr>
              <w:pStyle w:val="style0"/>
              <w:spacing w:lineRule="auto" w:line="360"/>
              <w:rPr>
                <w:rFonts w:ascii="简宋" w:cs="Songti SC Regular" w:eastAsia="简宋" w:hAnsi="简宋"/>
                <w:color w:val="000000"/>
                <w:sz w:val="24"/>
              </w:rPr>
            </w:pPr>
          </w:p>
        </w:tc>
        <w:tc>
          <w:tcPr>
            <w:tcW w:w="750" w:type="dxa"/>
            <w:tcBorders/>
            <w:vAlign w:val="center"/>
          </w:tcPr>
          <w:p w14:paraId="1155E280">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性别</w:t>
            </w:r>
          </w:p>
        </w:tc>
        <w:tc>
          <w:tcPr>
            <w:tcW w:w="768" w:type="dxa"/>
            <w:tcBorders/>
            <w:vAlign w:val="center"/>
          </w:tcPr>
          <w:p w14:paraId="57B7A7A8">
            <w:pPr>
              <w:pStyle w:val="style0"/>
              <w:spacing w:lineRule="auto" w:line="360"/>
              <w:jc w:val="center"/>
              <w:rPr>
                <w:rFonts w:ascii="简宋" w:cs="Songti SC Regular" w:eastAsia="简宋" w:hAnsi="简宋"/>
                <w:color w:val="000000"/>
                <w:sz w:val="24"/>
              </w:rPr>
            </w:pPr>
          </w:p>
        </w:tc>
        <w:tc>
          <w:tcPr>
            <w:tcW w:w="1361" w:type="dxa"/>
            <w:tcBorders/>
            <w:vAlign w:val="center"/>
          </w:tcPr>
          <w:p w14:paraId="068CACF6">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出生年月</w:t>
            </w:r>
          </w:p>
        </w:tc>
        <w:tc>
          <w:tcPr>
            <w:tcW w:w="900" w:type="dxa"/>
            <w:tcBorders/>
            <w:vAlign w:val="center"/>
          </w:tcPr>
          <w:p w14:paraId="175D0840">
            <w:pPr>
              <w:pStyle w:val="style0"/>
              <w:spacing w:lineRule="auto" w:line="360"/>
              <w:rPr>
                <w:rFonts w:ascii="简宋" w:cs="Songti SC Regular" w:eastAsia="简宋" w:hAnsi="简宋"/>
                <w:color w:val="000000"/>
                <w:sz w:val="24"/>
              </w:rPr>
            </w:pPr>
          </w:p>
        </w:tc>
        <w:tc>
          <w:tcPr>
            <w:tcW w:w="956" w:type="dxa"/>
            <w:gridSpan w:val="2"/>
            <w:tcBorders/>
            <w:vAlign w:val="center"/>
          </w:tcPr>
          <w:p w14:paraId="24A05E82">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民族</w:t>
            </w:r>
          </w:p>
        </w:tc>
        <w:tc>
          <w:tcPr>
            <w:tcW w:w="1553" w:type="dxa"/>
            <w:tcBorders/>
            <w:vAlign w:val="center"/>
          </w:tcPr>
          <w:p w14:paraId="3DE5C693">
            <w:pPr>
              <w:pStyle w:val="style0"/>
              <w:spacing w:lineRule="auto" w:line="360"/>
              <w:rPr>
                <w:rFonts w:ascii="简宋" w:cs="Songti SC Regular" w:eastAsia="简宋" w:hAnsi="简宋"/>
                <w:color w:val="000000"/>
                <w:sz w:val="24"/>
              </w:rPr>
            </w:pPr>
          </w:p>
        </w:tc>
      </w:tr>
      <w:tr w14:paraId="100B5B48">
        <w:tblPrEx/>
        <w:trPr>
          <w:cantSplit/>
          <w:trHeight w:val="567" w:hRule="atLeast"/>
        </w:trPr>
        <w:tc>
          <w:tcPr>
            <w:tcW w:w="992" w:type="dxa"/>
            <w:vMerge w:val="continue"/>
            <w:tcBorders/>
            <w:vAlign w:val="center"/>
          </w:tcPr>
          <w:p w14:paraId="7CBFA7CC">
            <w:pPr>
              <w:pStyle w:val="style0"/>
              <w:spacing w:lineRule="auto" w:line="360"/>
              <w:jc w:val="center"/>
              <w:rPr>
                <w:rFonts w:ascii="简宋" w:cs="Songti SC Regular" w:eastAsia="简宋" w:hAnsi="简宋"/>
                <w:color w:val="000000"/>
                <w:sz w:val="24"/>
              </w:rPr>
            </w:pPr>
          </w:p>
        </w:tc>
        <w:tc>
          <w:tcPr>
            <w:tcW w:w="993" w:type="dxa"/>
            <w:vMerge w:val="continue"/>
            <w:tcBorders/>
            <w:vAlign w:val="center"/>
          </w:tcPr>
          <w:p w14:paraId="4038560B">
            <w:pPr>
              <w:pStyle w:val="style0"/>
              <w:spacing w:lineRule="auto" w:line="360"/>
              <w:jc w:val="center"/>
              <w:rPr>
                <w:rFonts w:ascii="简宋" w:cs="Songti SC Regular" w:eastAsia="简宋" w:hAnsi="简宋"/>
                <w:color w:val="000000"/>
                <w:sz w:val="24"/>
              </w:rPr>
            </w:pPr>
          </w:p>
        </w:tc>
        <w:tc>
          <w:tcPr>
            <w:tcW w:w="1458" w:type="dxa"/>
            <w:tcBorders/>
            <w:vAlign w:val="center"/>
          </w:tcPr>
          <w:p w14:paraId="4D8B3750">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教育程度</w:t>
            </w:r>
          </w:p>
        </w:tc>
        <w:tc>
          <w:tcPr>
            <w:tcW w:w="1184" w:type="dxa"/>
            <w:tcBorders/>
            <w:vAlign w:val="center"/>
          </w:tcPr>
          <w:p w14:paraId="536B6E4E">
            <w:pPr>
              <w:pStyle w:val="style0"/>
              <w:spacing w:lineRule="auto" w:line="360"/>
              <w:rPr>
                <w:rFonts w:ascii="简宋" w:cs="Songti SC Regular" w:eastAsia="简宋" w:hAnsi="简宋"/>
                <w:color w:val="000000"/>
                <w:sz w:val="24"/>
              </w:rPr>
            </w:pPr>
          </w:p>
        </w:tc>
        <w:tc>
          <w:tcPr>
            <w:tcW w:w="750" w:type="dxa"/>
            <w:tcBorders/>
            <w:vAlign w:val="center"/>
          </w:tcPr>
          <w:p w14:paraId="1E4BCE0F">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职务</w:t>
            </w:r>
          </w:p>
        </w:tc>
        <w:tc>
          <w:tcPr>
            <w:tcW w:w="2129" w:type="dxa"/>
            <w:gridSpan w:val="2"/>
            <w:tcBorders/>
            <w:vAlign w:val="center"/>
          </w:tcPr>
          <w:p w14:paraId="60186BBF">
            <w:pPr>
              <w:pStyle w:val="style0"/>
              <w:spacing w:lineRule="auto" w:line="360"/>
              <w:jc w:val="center"/>
              <w:rPr>
                <w:rFonts w:ascii="简宋" w:cs="Songti SC Regular" w:eastAsia="简宋" w:hAnsi="简宋"/>
                <w:color w:val="000000"/>
                <w:sz w:val="24"/>
              </w:rPr>
            </w:pPr>
          </w:p>
        </w:tc>
        <w:tc>
          <w:tcPr>
            <w:tcW w:w="900" w:type="dxa"/>
            <w:tcBorders/>
            <w:vAlign w:val="center"/>
          </w:tcPr>
          <w:p w14:paraId="1CA14C4A">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职称</w:t>
            </w:r>
          </w:p>
        </w:tc>
        <w:tc>
          <w:tcPr>
            <w:tcW w:w="2509" w:type="dxa"/>
            <w:gridSpan w:val="3"/>
            <w:tcBorders/>
            <w:vAlign w:val="center"/>
          </w:tcPr>
          <w:p w14:paraId="62858317">
            <w:pPr>
              <w:pStyle w:val="style0"/>
              <w:spacing w:lineRule="auto" w:line="360"/>
              <w:rPr>
                <w:rFonts w:ascii="简宋" w:cs="Songti SC Regular" w:eastAsia="简宋" w:hAnsi="简宋"/>
                <w:color w:val="000000"/>
                <w:sz w:val="24"/>
              </w:rPr>
            </w:pPr>
          </w:p>
        </w:tc>
      </w:tr>
      <w:tr w14:paraId="379D365E">
        <w:tblPrEx/>
        <w:trPr>
          <w:cantSplit/>
          <w:trHeight w:val="567" w:hRule="atLeast"/>
        </w:trPr>
        <w:tc>
          <w:tcPr>
            <w:tcW w:w="992" w:type="dxa"/>
            <w:vMerge w:val="continue"/>
            <w:tcBorders/>
            <w:vAlign w:val="center"/>
          </w:tcPr>
          <w:p w14:paraId="4BBF0EDA">
            <w:pPr>
              <w:pStyle w:val="style0"/>
              <w:spacing w:lineRule="auto" w:line="360"/>
              <w:jc w:val="center"/>
              <w:rPr>
                <w:rFonts w:ascii="简宋" w:cs="Songti SC Regular" w:eastAsia="简宋" w:hAnsi="简宋"/>
                <w:color w:val="000000"/>
                <w:sz w:val="24"/>
              </w:rPr>
            </w:pPr>
          </w:p>
        </w:tc>
        <w:tc>
          <w:tcPr>
            <w:tcW w:w="993" w:type="dxa"/>
            <w:vMerge w:val="continue"/>
            <w:tcBorders/>
            <w:vAlign w:val="center"/>
          </w:tcPr>
          <w:p w14:paraId="5DBA0927">
            <w:pPr>
              <w:pStyle w:val="style0"/>
              <w:spacing w:lineRule="auto" w:line="360"/>
              <w:jc w:val="center"/>
              <w:rPr>
                <w:rFonts w:ascii="简宋" w:cs="Songti SC Regular" w:eastAsia="简宋" w:hAnsi="简宋"/>
                <w:color w:val="000000"/>
                <w:sz w:val="24"/>
              </w:rPr>
            </w:pPr>
          </w:p>
        </w:tc>
        <w:tc>
          <w:tcPr>
            <w:tcW w:w="1458" w:type="dxa"/>
            <w:tcBorders/>
            <w:vAlign w:val="center"/>
          </w:tcPr>
          <w:p w14:paraId="7EA99327">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电  话</w:t>
            </w:r>
          </w:p>
        </w:tc>
        <w:tc>
          <w:tcPr>
            <w:tcW w:w="1934" w:type="dxa"/>
            <w:gridSpan w:val="2"/>
            <w:tcBorders/>
            <w:vAlign w:val="center"/>
          </w:tcPr>
          <w:p w14:paraId="117CEB49">
            <w:pPr>
              <w:pStyle w:val="style0"/>
              <w:spacing w:lineRule="auto" w:line="360"/>
              <w:rPr>
                <w:rFonts w:ascii="简宋" w:cs="Songti SC Regular" w:eastAsia="简宋" w:hAnsi="简宋"/>
                <w:color w:val="000000"/>
                <w:sz w:val="24"/>
              </w:rPr>
            </w:pPr>
          </w:p>
        </w:tc>
        <w:tc>
          <w:tcPr>
            <w:tcW w:w="2129" w:type="dxa"/>
            <w:gridSpan w:val="2"/>
            <w:tcBorders/>
            <w:vAlign w:val="center"/>
          </w:tcPr>
          <w:p w14:paraId="1ADCB45F">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电子邮件</w:t>
            </w:r>
          </w:p>
        </w:tc>
        <w:tc>
          <w:tcPr>
            <w:tcW w:w="3409" w:type="dxa"/>
            <w:gridSpan w:val="4"/>
            <w:tcBorders/>
            <w:vAlign w:val="center"/>
          </w:tcPr>
          <w:p w14:paraId="0399B8C4">
            <w:pPr>
              <w:pStyle w:val="style0"/>
              <w:spacing w:lineRule="auto" w:line="360"/>
              <w:rPr>
                <w:rFonts w:ascii="简宋" w:cs="Songti SC Regular" w:eastAsia="简宋" w:hAnsi="简宋"/>
                <w:color w:val="000000"/>
                <w:sz w:val="24"/>
              </w:rPr>
            </w:pPr>
          </w:p>
        </w:tc>
      </w:tr>
      <w:tr w14:paraId="5ED41C19">
        <w:tblPrEx/>
        <w:trPr>
          <w:cantSplit/>
          <w:trHeight w:val="567" w:hRule="atLeast"/>
        </w:trPr>
        <w:tc>
          <w:tcPr>
            <w:tcW w:w="992" w:type="dxa"/>
            <w:vMerge w:val="continue"/>
            <w:tcBorders/>
            <w:vAlign w:val="center"/>
          </w:tcPr>
          <w:p w14:paraId="7F4D5907">
            <w:pPr>
              <w:pStyle w:val="style0"/>
              <w:spacing w:lineRule="auto" w:line="360"/>
              <w:jc w:val="center"/>
              <w:rPr>
                <w:rFonts w:ascii="简宋" w:cs="Songti SC Regular" w:eastAsia="简宋" w:hAnsi="简宋"/>
                <w:color w:val="000000"/>
                <w:sz w:val="24"/>
              </w:rPr>
            </w:pPr>
          </w:p>
        </w:tc>
        <w:tc>
          <w:tcPr>
            <w:tcW w:w="993" w:type="dxa"/>
            <w:vMerge w:val="continue"/>
            <w:tcBorders/>
            <w:vAlign w:val="center"/>
          </w:tcPr>
          <w:p w14:paraId="42C7A4B6">
            <w:pPr>
              <w:pStyle w:val="style0"/>
              <w:spacing w:lineRule="auto" w:line="360"/>
              <w:jc w:val="center"/>
              <w:rPr>
                <w:rFonts w:ascii="简宋" w:cs="Songti SC Regular" w:eastAsia="简宋" w:hAnsi="简宋"/>
                <w:color w:val="000000"/>
                <w:sz w:val="24"/>
              </w:rPr>
            </w:pPr>
          </w:p>
        </w:tc>
        <w:tc>
          <w:tcPr>
            <w:tcW w:w="1458" w:type="dxa"/>
            <w:tcBorders/>
            <w:vAlign w:val="center"/>
          </w:tcPr>
          <w:p w14:paraId="4B523061">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传  真</w:t>
            </w:r>
          </w:p>
        </w:tc>
        <w:tc>
          <w:tcPr>
            <w:tcW w:w="1934" w:type="dxa"/>
            <w:gridSpan w:val="2"/>
            <w:tcBorders/>
            <w:vAlign w:val="center"/>
          </w:tcPr>
          <w:p w14:paraId="320D03E0">
            <w:pPr>
              <w:pStyle w:val="style0"/>
              <w:spacing w:lineRule="auto" w:line="360"/>
              <w:rPr>
                <w:rFonts w:ascii="简宋" w:cs="Songti SC Regular" w:eastAsia="简宋" w:hAnsi="简宋"/>
                <w:color w:val="000000"/>
                <w:sz w:val="24"/>
              </w:rPr>
            </w:pPr>
          </w:p>
        </w:tc>
        <w:tc>
          <w:tcPr>
            <w:tcW w:w="2129" w:type="dxa"/>
            <w:gridSpan w:val="2"/>
            <w:tcBorders/>
            <w:vAlign w:val="center"/>
          </w:tcPr>
          <w:p w14:paraId="6C0A25F5">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t>微信号</w:t>
            </w:r>
          </w:p>
        </w:tc>
        <w:tc>
          <w:tcPr>
            <w:tcW w:w="3409" w:type="dxa"/>
            <w:gridSpan w:val="4"/>
            <w:tcBorders/>
            <w:vAlign w:val="center"/>
          </w:tcPr>
          <w:p w14:paraId="1B06BB8F">
            <w:pPr>
              <w:pStyle w:val="style0"/>
              <w:spacing w:lineRule="auto" w:line="360"/>
              <w:rPr>
                <w:rFonts w:ascii="简宋" w:cs="Songti SC Regular" w:eastAsia="简宋" w:hAnsi="简宋"/>
                <w:color w:val="000000"/>
                <w:sz w:val="24"/>
              </w:rPr>
            </w:pPr>
          </w:p>
        </w:tc>
      </w:tr>
      <w:tr w14:paraId="5C1EF601">
        <w:tblPrEx/>
        <w:trPr>
          <w:cantSplit/>
          <w:trHeight w:val="567" w:hRule="atLeast"/>
        </w:trPr>
        <w:tc>
          <w:tcPr>
            <w:tcW w:w="1985" w:type="dxa"/>
            <w:gridSpan w:val="2"/>
            <w:vMerge w:val="restart"/>
            <w:tcBorders/>
            <w:vAlign w:val="center"/>
          </w:tcPr>
          <w:p w14:paraId="73569280">
            <w:pPr>
              <w:pStyle w:val="style0"/>
              <w:spacing w:lineRule="auto" w:line="360"/>
              <w:jc w:val="center"/>
              <w:rPr>
                <w:rFonts w:ascii="简宋" w:cs="Songti SC Regular" w:eastAsia="简宋" w:hAnsi="简宋"/>
                <w:color w:val="000000"/>
                <w:sz w:val="24"/>
              </w:rPr>
            </w:pPr>
            <w:r>
              <w:rPr>
                <w:rFonts w:ascii="简宋" w:cs="微软雅黑" w:eastAsia="简宋" w:hAnsi="简宋" w:hint="eastAsia"/>
                <w:color w:val="000000"/>
                <w:sz w:val="24"/>
              </w:rPr>
              <w:t>申报单位情况</w:t>
            </w:r>
          </w:p>
        </w:tc>
        <w:tc>
          <w:tcPr>
            <w:tcW w:w="8930" w:type="dxa"/>
            <w:gridSpan w:val="9"/>
            <w:tcBorders/>
            <w:vAlign w:val="center"/>
          </w:tcPr>
          <w:p w14:paraId="0F584A78">
            <w:pPr>
              <w:pStyle w:val="style179"/>
              <w:numPr>
                <w:ilvl w:val="0"/>
                <w:numId w:val="21"/>
              </w:numPr>
              <w:spacing w:lineRule="auto" w:line="360"/>
              <w:ind w:firstLineChars="0"/>
              <w:rPr>
                <w:rFonts w:ascii="简宋" w:cs="Songti SC Regular" w:eastAsia="简宋" w:hAnsi="简宋"/>
                <w:color w:val="000000"/>
                <w:sz w:val="24"/>
              </w:rPr>
            </w:pPr>
            <w:r>
              <w:rPr>
                <w:rFonts w:ascii="简宋" w:cs="微软雅黑" w:eastAsia="简宋" w:hAnsi="简宋" w:hint="eastAsia"/>
                <w:color w:val="000000"/>
                <w:sz w:val="24"/>
              </w:rPr>
              <w:t>共同体构成介绍</w:t>
            </w:r>
          </w:p>
          <w:p w14:paraId="1FF552C8">
            <w:pPr>
              <w:pStyle w:val="style179"/>
              <w:spacing w:lineRule="auto" w:line="360"/>
              <w:ind w:left="360" w:firstLine="0" w:firstLineChars="0"/>
              <w:rPr>
                <w:rFonts w:ascii="简宋" w:cs="Songti SC Regular" w:eastAsia="简宋" w:hAnsi="简宋" w:hint="eastAsia"/>
                <w:color w:val="000000"/>
                <w:sz w:val="24"/>
              </w:rPr>
            </w:pPr>
            <w:r>
              <w:rPr>
                <w:rFonts w:ascii="简宋" w:cs="微软雅黑" w:eastAsia="简宋" w:hAnsi="简宋" w:hint="eastAsia"/>
                <w:color w:val="000000"/>
                <w:sz w:val="24"/>
              </w:rPr>
              <w:t>组长单位、副组长单位、组员单位请进行简单介绍</w:t>
            </w:r>
          </w:p>
        </w:tc>
      </w:tr>
      <w:tr w14:paraId="4438B2BD">
        <w:tblPrEx/>
        <w:trPr>
          <w:cantSplit/>
          <w:trHeight w:val="567" w:hRule="atLeast"/>
        </w:trPr>
        <w:tc>
          <w:tcPr>
            <w:tcW w:w="1985" w:type="dxa"/>
            <w:gridSpan w:val="2"/>
            <w:vMerge w:val="continue"/>
            <w:tcBorders/>
            <w:vAlign w:val="center"/>
          </w:tcPr>
          <w:p w14:paraId="3B68C41F">
            <w:pPr>
              <w:pStyle w:val="style0"/>
              <w:spacing w:lineRule="auto" w:line="360"/>
              <w:jc w:val="center"/>
              <w:rPr>
                <w:rFonts w:ascii="简宋" w:cs="微软雅黑" w:eastAsia="简宋" w:hAnsi="简宋" w:hint="eastAsia"/>
                <w:color w:val="000000"/>
                <w:sz w:val="24"/>
              </w:rPr>
            </w:pPr>
          </w:p>
        </w:tc>
        <w:tc>
          <w:tcPr>
            <w:tcW w:w="8930" w:type="dxa"/>
            <w:gridSpan w:val="9"/>
            <w:tcBorders/>
            <w:vAlign w:val="center"/>
          </w:tcPr>
          <w:p w14:paraId="61DB5D32">
            <w:pPr>
              <w:pStyle w:val="style179"/>
              <w:numPr>
                <w:ilvl w:val="0"/>
                <w:numId w:val="22"/>
              </w:numPr>
              <w:spacing w:lineRule="auto" w:line="360"/>
              <w:ind w:firstLineChars="0"/>
              <w:rPr>
                <w:rFonts w:ascii="简宋" w:cs="Songti SC Regular" w:eastAsia="简宋" w:hAnsi="简宋"/>
                <w:color w:val="000000"/>
                <w:sz w:val="24"/>
              </w:rPr>
            </w:pPr>
            <w:r>
              <w:rPr>
                <w:rFonts w:ascii="简宋" w:cs="微软雅黑" w:eastAsia="简宋" w:hAnsi="简宋" w:hint="eastAsia"/>
                <w:color w:val="000000"/>
                <w:sz w:val="24"/>
              </w:rPr>
              <w:t>申报理由（必要性）</w:t>
            </w:r>
          </w:p>
          <w:p w14:paraId="37932340">
            <w:pPr>
              <w:pStyle w:val="style179"/>
              <w:numPr>
                <w:ilvl w:val="0"/>
                <w:numId w:val="22"/>
              </w:numPr>
              <w:spacing w:lineRule="auto" w:line="360"/>
              <w:ind w:firstLineChars="0"/>
              <w:rPr>
                <w:rFonts w:ascii="简宋" w:cs="Songti SC Regular" w:eastAsia="简宋" w:hAnsi="简宋"/>
                <w:color w:val="000000"/>
                <w:sz w:val="24"/>
              </w:rPr>
            </w:pPr>
            <w:r>
              <w:rPr>
                <w:rFonts w:ascii="简宋" w:eastAsia="简宋" w:hAnsi="简宋" w:hint="eastAsia"/>
                <w:color w:val="000000"/>
                <w:sz w:val="24"/>
              </w:rPr>
              <w:t xml:space="preserve"> “共同体”</w:t>
            </w:r>
            <w:r>
              <w:rPr>
                <w:rFonts w:ascii="简宋" w:eastAsia="简宋" w:hAnsi="简宋"/>
                <w:color w:val="000000"/>
                <w:sz w:val="24"/>
              </w:rPr>
              <w:t xml:space="preserve">协同发展规划 </w:t>
            </w:r>
          </w:p>
          <w:p w14:paraId="22BC3128">
            <w:pPr>
              <w:pStyle w:val="style179"/>
              <w:numPr>
                <w:ilvl w:val="0"/>
                <w:numId w:val="23"/>
              </w:numPr>
              <w:spacing w:lineRule="auto" w:line="360"/>
              <w:ind w:firstLineChars="0"/>
              <w:rPr>
                <w:rFonts w:ascii="简宋" w:eastAsia="简宋" w:hAnsi="简宋"/>
                <w:color w:val="000000"/>
                <w:sz w:val="24"/>
              </w:rPr>
            </w:pPr>
            <w:r>
              <w:rPr>
                <w:rFonts w:ascii="简宋" w:eastAsia="简宋" w:hAnsi="简宋"/>
                <w:color w:val="000000"/>
                <w:sz w:val="24"/>
              </w:rPr>
              <w:t xml:space="preserve"> 制定</w:t>
            </w:r>
            <w:r>
              <w:rPr>
                <w:rFonts w:ascii="简宋" w:eastAsia="简宋" w:hAnsi="简宋" w:hint="eastAsia"/>
                <w:color w:val="000000"/>
                <w:sz w:val="24"/>
              </w:rPr>
              <w:t>“共同体”</w:t>
            </w:r>
            <w:r>
              <w:rPr>
                <w:rFonts w:ascii="简宋" w:eastAsia="简宋" w:hAnsi="简宋"/>
                <w:color w:val="000000"/>
                <w:sz w:val="24"/>
              </w:rPr>
              <w:t xml:space="preserve">三年行动计划，明确跨学科融合、资源共享、特色课程开发等目标。  </w:t>
            </w:r>
          </w:p>
          <w:p w14:paraId="28B69C61">
            <w:pPr>
              <w:pStyle w:val="style179"/>
              <w:numPr>
                <w:ilvl w:val="0"/>
                <w:numId w:val="23"/>
              </w:numPr>
              <w:spacing w:lineRule="auto" w:line="360"/>
              <w:ind w:firstLineChars="0"/>
              <w:rPr>
                <w:rFonts w:ascii="简宋" w:eastAsia="简宋" w:hAnsi="简宋"/>
                <w:color w:val="000000"/>
                <w:sz w:val="24"/>
              </w:rPr>
            </w:pPr>
            <w:r>
              <w:rPr>
                <w:rFonts w:ascii="简宋" w:eastAsia="简宋" w:hAnsi="简宋" w:hint="eastAsia"/>
                <w:color w:val="000000"/>
                <w:sz w:val="24"/>
              </w:rPr>
              <w:t>制定人工智能技术赋能音体美在交、学、评等场景中的应用研究方向的工作目标。</w:t>
            </w:r>
          </w:p>
          <w:p w14:paraId="3D38B9B2">
            <w:pPr>
              <w:pStyle w:val="style0"/>
              <w:spacing w:lineRule="auto" w:line="360"/>
              <w:rPr>
                <w:rFonts w:ascii="简宋" w:cs="微软雅黑" w:eastAsia="简宋" w:hAnsi="简宋" w:hint="eastAsia"/>
                <w:color w:val="000000"/>
                <w:sz w:val="24"/>
              </w:rPr>
            </w:pPr>
            <w:r>
              <w:rPr>
                <w:rFonts w:ascii="简宋" w:eastAsia="简宋" w:hAnsi="简宋" w:hint="eastAsia"/>
                <w:color w:val="000000"/>
                <w:sz w:val="24"/>
              </w:rPr>
              <w:t>制定具体活动方案，如2025年，“共同体：开展教师培训及教研次数；开展品牌赛事次数等计划。</w:t>
            </w:r>
          </w:p>
        </w:tc>
      </w:tr>
      <w:tr w14:paraId="5446838F">
        <w:tblPrEx/>
        <w:trPr>
          <w:cantSplit/>
          <w:trHeight w:val="3109" w:hRule="atLeast"/>
        </w:trPr>
        <w:tc>
          <w:tcPr>
            <w:tcW w:w="1985" w:type="dxa"/>
            <w:gridSpan w:val="2"/>
            <w:tcBorders/>
            <w:vAlign w:val="center"/>
          </w:tcPr>
          <w:p w14:paraId="6C208E60">
            <w:pPr>
              <w:pStyle w:val="style0"/>
              <w:spacing w:lineRule="auto" w:line="360"/>
              <w:jc w:val="center"/>
              <w:rPr>
                <w:rFonts w:ascii="简宋" w:cs="Songti SC Regular" w:eastAsia="简宋" w:hAnsi="简宋"/>
                <w:color w:val="000000"/>
                <w:sz w:val="24"/>
              </w:rPr>
            </w:pPr>
            <w:r>
              <w:rPr>
                <w:rFonts w:ascii="简宋" w:cs="Songti SC Regular" w:eastAsia="简宋" w:hAnsi="简宋" w:hint="eastAsia"/>
                <w:color w:val="000000"/>
                <w:sz w:val="24"/>
              </w:rPr>
              <w:br w:type="page"/>
            </w:r>
            <w:r>
              <w:rPr>
                <w:rFonts w:ascii="简宋" w:cs="Songti SC Regular" w:eastAsia="简宋" w:hAnsi="简宋" w:hint="eastAsia"/>
                <w:color w:val="000000"/>
                <w:sz w:val="24"/>
              </w:rPr>
              <w:br w:type="page"/>
            </w:r>
            <w:r>
              <w:rPr>
                <w:rFonts w:ascii="简宋" w:cs="微软雅黑" w:eastAsia="简宋" w:hAnsi="简宋" w:hint="eastAsia"/>
                <w:color w:val="000000"/>
                <w:sz w:val="24"/>
              </w:rPr>
              <w:t>资质证明</w:t>
            </w:r>
          </w:p>
        </w:tc>
        <w:tc>
          <w:tcPr>
            <w:tcW w:w="8930" w:type="dxa"/>
            <w:gridSpan w:val="9"/>
            <w:tcBorders/>
          </w:tcPr>
          <w:p w14:paraId="3B299941">
            <w:pPr>
              <w:pStyle w:val="style0"/>
              <w:spacing w:lineRule="auto" w:line="360"/>
              <w:rPr>
                <w:rFonts w:ascii="简宋" w:cs="Songti SC Regular" w:eastAsia="简宋" w:hAnsi="简宋"/>
                <w:color w:val="000000"/>
                <w:sz w:val="24"/>
              </w:rPr>
            </w:pPr>
            <w:r>
              <w:rPr>
                <w:rFonts w:ascii="简宋" w:cs="微软雅黑" w:eastAsia="简宋" w:hAnsi="简宋" w:hint="eastAsia"/>
                <w:color w:val="000000"/>
                <w:sz w:val="24"/>
              </w:rPr>
              <w:t>请粘贴申请单位证照及负责人身份证的复印件。</w:t>
            </w:r>
          </w:p>
          <w:p w14:paraId="0A0982F2">
            <w:pPr>
              <w:pStyle w:val="style0"/>
              <w:spacing w:lineRule="auto" w:line="360"/>
              <w:jc w:val="center"/>
              <w:rPr>
                <w:rFonts w:ascii="简宋" w:cs="Songti SC Regular" w:eastAsia="简宋" w:hAnsi="简宋"/>
                <w:color w:val="000000"/>
                <w:sz w:val="24"/>
              </w:rPr>
            </w:pPr>
          </w:p>
        </w:tc>
      </w:tr>
      <w:tr w14:paraId="2B053BB8">
        <w:tblPrEx/>
        <w:trPr>
          <w:cantSplit/>
          <w:trHeight w:val="4526" w:hRule="atLeast"/>
        </w:trPr>
        <w:tc>
          <w:tcPr>
            <w:tcW w:w="1985" w:type="dxa"/>
            <w:gridSpan w:val="2"/>
            <w:tcBorders/>
            <w:textDirection w:val="tbRlV"/>
            <w:vAlign w:val="center"/>
          </w:tcPr>
          <w:p w14:paraId="7F0CA0CA">
            <w:pPr>
              <w:pStyle w:val="style0"/>
              <w:spacing w:lineRule="auto" w:line="360"/>
              <w:ind w:left="113" w:right="113"/>
              <w:jc w:val="center"/>
              <w:rPr>
                <w:rFonts w:ascii="简宋" w:cs="Songti SC Regular" w:eastAsia="简宋" w:hAnsi="简宋"/>
                <w:color w:val="000000"/>
                <w:sz w:val="24"/>
              </w:rPr>
            </w:pPr>
            <w:r>
              <w:rPr>
                <w:rFonts w:ascii="简宋" w:cs="微软雅黑" w:eastAsia="简宋" w:hAnsi="简宋" w:hint="eastAsia"/>
                <w:color w:val="000000"/>
                <w:sz w:val="24"/>
              </w:rPr>
              <w:t>申</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报</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意</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见</w:t>
            </w:r>
          </w:p>
        </w:tc>
        <w:tc>
          <w:tcPr>
            <w:tcW w:w="8930" w:type="dxa"/>
            <w:gridSpan w:val="9"/>
            <w:tcBorders/>
          </w:tcPr>
          <w:p w14:paraId="743E1997">
            <w:pPr>
              <w:pStyle w:val="style0"/>
              <w:spacing w:lineRule="auto" w:line="360"/>
              <w:ind w:firstLine="480" w:firstLineChars="200"/>
              <w:rPr>
                <w:rFonts w:ascii="简宋" w:cs="Songti SC Regular" w:eastAsia="简宋" w:hAnsi="简宋"/>
                <w:color w:val="000000"/>
                <w:sz w:val="24"/>
              </w:rPr>
            </w:pPr>
            <w:r>
              <w:rPr>
                <w:rFonts w:ascii="简宋" w:cs="Songti SC Regular" w:eastAsia="简宋" w:hAnsi="简宋" w:hint="eastAsia"/>
                <w:color w:val="000000"/>
                <w:sz w:val="24"/>
              </w:rPr>
              <w:t>上述信息完全属实。本单位自愿申报“中国教育技术协会音体美数智教育共同体”的建设评估，完全同意《中国教育技术协会音体美数智教育共同体建设管理办法》和《国教育技术协会音体美数智教育共同体评估办法》等规定要求，并认真履行相关职责和责任。</w:t>
            </w:r>
          </w:p>
          <w:p w14:paraId="4D7D8F64">
            <w:pPr>
              <w:pStyle w:val="style0"/>
              <w:spacing w:lineRule="auto" w:line="360"/>
              <w:ind w:firstLine="600" w:firstLineChars="250"/>
              <w:rPr>
                <w:rFonts w:ascii="简宋" w:cs="Songti SC Regular" w:eastAsia="简宋" w:hAnsi="简宋"/>
                <w:color w:val="000000"/>
                <w:kern w:val="0"/>
                <w:sz w:val="24"/>
              </w:rPr>
            </w:pPr>
            <w:r>
              <w:rPr>
                <w:rFonts w:ascii="简宋" w:cs="微软雅黑" w:eastAsia="简宋" w:hAnsi="简宋" w:hint="eastAsia"/>
                <w:color w:val="000000"/>
                <w:kern w:val="0"/>
                <w:sz w:val="24"/>
              </w:rPr>
              <w:t>　</w:t>
            </w:r>
            <w:r>
              <w:rPr>
                <w:rFonts w:ascii="简宋" w:cs="Songti SC Regular" w:eastAsia="简宋" w:hAnsi="简宋" w:hint="eastAsia"/>
                <w:color w:val="000000"/>
                <w:kern w:val="0"/>
                <w:sz w:val="24"/>
              </w:rPr>
              <w:t xml:space="preserve">                                  共同体</w:t>
            </w:r>
            <w:r>
              <w:rPr>
                <w:rFonts w:ascii="简宋" w:cs="Songti SC Regular" w:eastAsia="简宋" w:hAnsi="简宋" w:hint="eastAsia"/>
                <w:color w:val="000000"/>
                <w:sz w:val="24"/>
              </w:rPr>
              <w:t>负责人签字：</w:t>
            </w:r>
            <w:r>
              <w:rPr>
                <w:rFonts w:ascii="简宋" w:cs="Songti SC Regular" w:eastAsia="简宋" w:hAnsi="简宋" w:hint="eastAsia"/>
                <w:color w:val="000000"/>
                <w:kern w:val="0"/>
                <w:sz w:val="24"/>
              </w:rPr>
              <w:t xml:space="preserve">    </w:t>
            </w:r>
          </w:p>
          <w:p w14:paraId="739FC1CE">
            <w:pPr>
              <w:pStyle w:val="style0"/>
              <w:spacing w:lineRule="auto" w:line="360"/>
              <w:ind w:firstLine="600" w:firstLineChars="250"/>
              <w:rPr>
                <w:rFonts w:ascii="简宋" w:cs="Songti SC Regular" w:eastAsia="简宋" w:hAnsi="简宋"/>
                <w:color w:val="000000"/>
                <w:kern w:val="0"/>
                <w:sz w:val="24"/>
              </w:rPr>
            </w:pPr>
            <w:r>
              <w:rPr>
                <w:rFonts w:ascii="简宋" w:cs="Songti SC Regular" w:eastAsia="简宋" w:hAnsi="简宋" w:hint="eastAsia"/>
                <w:color w:val="000000"/>
                <w:kern w:val="0"/>
                <w:sz w:val="24"/>
              </w:rPr>
              <w:t xml:space="preserve">                                      </w:t>
            </w:r>
            <w:r>
              <w:rPr>
                <w:rFonts w:ascii="简宋" w:cs="微软雅黑" w:eastAsia="简宋" w:hAnsi="简宋" w:hint="eastAsia"/>
                <w:color w:val="000000"/>
                <w:kern w:val="0"/>
                <w:sz w:val="24"/>
              </w:rPr>
              <w:t>（单位公章）</w:t>
            </w:r>
          </w:p>
          <w:p w14:paraId="7FD2E82D">
            <w:pPr>
              <w:pStyle w:val="style0"/>
              <w:spacing w:lineRule="auto" w:line="360"/>
              <w:ind w:firstLine="600" w:firstLineChars="250"/>
              <w:rPr>
                <w:rFonts w:ascii="简宋" w:cs="Songti SC Regular" w:eastAsia="简宋" w:hAnsi="简宋"/>
                <w:color w:val="000000"/>
                <w:kern w:val="0"/>
                <w:sz w:val="24"/>
              </w:rPr>
            </w:pPr>
            <w:r>
              <w:rPr>
                <w:rFonts w:ascii="简宋" w:cs="Songti SC Regular" w:eastAsia="简宋" w:hAnsi="简宋" w:hint="eastAsia"/>
                <w:color w:val="000000"/>
                <w:kern w:val="0"/>
                <w:sz w:val="24"/>
              </w:rPr>
              <w:t xml:space="preserve">                                      20  </w:t>
            </w:r>
            <w:r>
              <w:rPr>
                <w:rFonts w:ascii="简宋" w:cs="微软雅黑" w:eastAsia="简宋" w:hAnsi="简宋" w:hint="eastAsia"/>
                <w:color w:val="000000"/>
                <w:kern w:val="0"/>
                <w:sz w:val="24"/>
              </w:rPr>
              <w:t>年</w:t>
            </w:r>
            <w:r>
              <w:rPr>
                <w:rFonts w:ascii="简宋" w:cs="Songti SC Regular" w:eastAsia="简宋" w:hAnsi="简宋" w:hint="eastAsia"/>
                <w:color w:val="000000"/>
                <w:kern w:val="0"/>
                <w:sz w:val="24"/>
              </w:rPr>
              <w:t xml:space="preserve">   </w:t>
            </w:r>
            <w:r>
              <w:rPr>
                <w:rFonts w:ascii="简宋" w:cs="微软雅黑" w:eastAsia="简宋" w:hAnsi="简宋" w:hint="eastAsia"/>
                <w:color w:val="000000"/>
                <w:kern w:val="0"/>
                <w:sz w:val="24"/>
              </w:rPr>
              <w:t>月</w:t>
            </w:r>
            <w:r>
              <w:rPr>
                <w:rFonts w:ascii="简宋" w:cs="Songti SC Regular" w:eastAsia="简宋" w:hAnsi="简宋" w:hint="eastAsia"/>
                <w:color w:val="000000"/>
                <w:kern w:val="0"/>
                <w:sz w:val="24"/>
              </w:rPr>
              <w:t xml:space="preserve">    </w:t>
            </w:r>
            <w:r>
              <w:rPr>
                <w:rFonts w:ascii="简宋" w:cs="微软雅黑" w:eastAsia="简宋" w:hAnsi="简宋" w:hint="eastAsia"/>
                <w:color w:val="000000"/>
                <w:kern w:val="0"/>
                <w:sz w:val="24"/>
              </w:rPr>
              <w:t>日</w:t>
            </w:r>
          </w:p>
        </w:tc>
      </w:tr>
      <w:tr w14:paraId="79B29138">
        <w:tblPrEx/>
        <w:trPr>
          <w:cantSplit/>
          <w:trHeight w:val="1968" w:hRule="atLeast"/>
        </w:trPr>
        <w:tc>
          <w:tcPr>
            <w:tcW w:w="1985" w:type="dxa"/>
            <w:gridSpan w:val="2"/>
            <w:vMerge w:val="restart"/>
            <w:tcBorders/>
            <w:textDirection w:val="tbRlV"/>
            <w:vAlign w:val="center"/>
          </w:tcPr>
          <w:p w14:paraId="4C78676B">
            <w:pPr>
              <w:pStyle w:val="style0"/>
              <w:spacing w:lineRule="auto" w:line="360"/>
              <w:ind w:left="113" w:right="113"/>
              <w:jc w:val="center"/>
              <w:rPr>
                <w:rFonts w:ascii="简宋" w:cs="Songti SC Regular" w:eastAsia="简宋" w:hAnsi="简宋"/>
                <w:color w:val="000000"/>
                <w:sz w:val="24"/>
              </w:rPr>
            </w:pPr>
            <w:r>
              <w:rPr>
                <w:rFonts w:ascii="简宋" w:cs="微软雅黑" w:eastAsia="简宋" w:hAnsi="简宋" w:hint="eastAsia"/>
                <w:color w:val="000000"/>
                <w:sz w:val="24"/>
              </w:rPr>
              <w:t>中国教育技术协会音体美数智专业委员会审核意见</w:t>
            </w:r>
          </w:p>
        </w:tc>
        <w:tc>
          <w:tcPr>
            <w:tcW w:w="8930" w:type="dxa"/>
            <w:gridSpan w:val="9"/>
            <w:tcBorders/>
          </w:tcPr>
          <w:p w14:paraId="4D3715D0">
            <w:pPr>
              <w:pStyle w:val="style0"/>
              <w:spacing w:lineRule="auto" w:line="360"/>
              <w:rPr>
                <w:rFonts w:ascii="简宋" w:cs="Songti SC Regular" w:eastAsia="简宋" w:hAnsi="简宋"/>
                <w:color w:val="000000"/>
                <w:sz w:val="24"/>
              </w:rPr>
            </w:pPr>
            <w:r>
              <w:rPr>
                <w:rFonts w:ascii="简宋" w:cs="Songti SC Regular" w:eastAsia="简宋" w:hAnsi="简宋" w:hint="eastAsia"/>
                <w:color w:val="000000"/>
                <w:sz w:val="24"/>
              </w:rPr>
              <w:t>“专委会”秘书处</w:t>
            </w:r>
            <w:r>
              <w:rPr>
                <w:rFonts w:ascii="简宋" w:cs="微软雅黑" w:eastAsia="简宋" w:hAnsi="简宋" w:hint="eastAsia"/>
                <w:color w:val="000000"/>
                <w:sz w:val="24"/>
              </w:rPr>
              <w:t>意见</w:t>
            </w:r>
          </w:p>
          <w:p w14:paraId="33BA4175">
            <w:pPr>
              <w:pStyle w:val="style179"/>
              <w:spacing w:lineRule="auto" w:line="360"/>
              <w:ind w:left="360" w:right="1560" w:firstLine="0" w:firstLineChars="0"/>
              <w:jc w:val="right"/>
              <w:rPr>
                <w:rFonts w:ascii="简宋" w:cs="Songti SC Regular" w:eastAsia="简宋" w:hAnsi="简宋"/>
                <w:color w:val="000000"/>
                <w:sz w:val="24"/>
              </w:rPr>
            </w:pPr>
            <w:r>
              <w:rPr>
                <w:rFonts w:ascii="简宋" w:cs="微软雅黑" w:eastAsia="简宋" w:hAnsi="简宋" w:hint="eastAsia"/>
                <w:color w:val="000000"/>
                <w:sz w:val="24"/>
              </w:rPr>
              <w:t>秘书长签字：</w:t>
            </w:r>
            <w:r>
              <w:rPr>
                <w:rFonts w:ascii="简宋" w:cs="Songti SC Regular" w:eastAsia="简宋" w:hAnsi="简宋" w:hint="eastAsia"/>
                <w:color w:val="000000"/>
                <w:sz w:val="24"/>
              </w:rPr>
              <w:t xml:space="preserve">       </w:t>
            </w:r>
          </w:p>
          <w:p w14:paraId="2358628E">
            <w:pPr>
              <w:pStyle w:val="style179"/>
              <w:spacing w:lineRule="auto" w:line="360"/>
              <w:ind w:left="360" w:right="1560" w:firstLine="0" w:firstLineChars="0"/>
              <w:jc w:val="right"/>
              <w:rPr>
                <w:rFonts w:ascii="简宋" w:cs="Songti SC Regular" w:eastAsia="简宋" w:hAnsi="简宋"/>
                <w:color w:val="000000"/>
                <w:sz w:val="24"/>
              </w:rPr>
            </w:pPr>
            <w:r>
              <w:rPr>
                <w:rFonts w:ascii="简宋" w:cs="Songti SC Regular" w:eastAsia="简宋" w:hAnsi="简宋" w:hint="eastAsia"/>
                <w:color w:val="000000"/>
                <w:sz w:val="24"/>
              </w:rPr>
              <w:t xml:space="preserve">  </w:t>
            </w:r>
          </w:p>
          <w:p w14:paraId="04ECC84C">
            <w:pPr>
              <w:pStyle w:val="style0"/>
              <w:spacing w:lineRule="auto" w:line="360"/>
              <w:ind w:right="1200"/>
              <w:jc w:val="right"/>
              <w:rPr>
                <w:rFonts w:ascii="简宋" w:cs="Songti SC Regular" w:eastAsia="简宋" w:hAnsi="简宋"/>
                <w:color w:val="000000"/>
                <w:sz w:val="24"/>
              </w:rPr>
            </w:pPr>
            <w:r>
              <w:rPr>
                <w:rFonts w:ascii="简宋" w:cs="微软雅黑" w:eastAsia="简宋" w:hAnsi="简宋" w:hint="eastAsia"/>
                <w:color w:val="000000"/>
                <w:sz w:val="24"/>
              </w:rPr>
              <w:t>年</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月</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日</w:t>
            </w:r>
          </w:p>
        </w:tc>
      </w:tr>
      <w:tr w14:paraId="42F1CB34">
        <w:tblPrEx/>
        <w:trPr>
          <w:cantSplit/>
          <w:trHeight w:val="1981" w:hRule="atLeast"/>
        </w:trPr>
        <w:tc>
          <w:tcPr>
            <w:tcW w:w="1985" w:type="dxa"/>
            <w:gridSpan w:val="2"/>
            <w:vMerge w:val="continue"/>
            <w:tcBorders/>
            <w:textDirection w:val="tbRlV"/>
            <w:vAlign w:val="center"/>
          </w:tcPr>
          <w:p w14:paraId="1673BAD5">
            <w:pPr>
              <w:pStyle w:val="style0"/>
              <w:spacing w:lineRule="auto" w:line="360"/>
              <w:ind w:left="113" w:right="113"/>
              <w:jc w:val="center"/>
              <w:rPr>
                <w:rFonts w:ascii="简宋" w:cs="Songti SC Regular" w:eastAsia="简宋" w:hAnsi="简宋"/>
                <w:color w:val="000000"/>
                <w:sz w:val="24"/>
              </w:rPr>
            </w:pPr>
          </w:p>
        </w:tc>
        <w:tc>
          <w:tcPr>
            <w:tcW w:w="8930" w:type="dxa"/>
            <w:gridSpan w:val="9"/>
            <w:tcBorders/>
          </w:tcPr>
          <w:p w14:paraId="179ED085">
            <w:pPr>
              <w:pStyle w:val="style0"/>
              <w:spacing w:lineRule="auto" w:line="360"/>
              <w:rPr>
                <w:rFonts w:ascii="简宋" w:cs="Songti SC Regular" w:eastAsia="简宋" w:hAnsi="简宋"/>
                <w:color w:val="000000"/>
                <w:sz w:val="24"/>
              </w:rPr>
            </w:pPr>
            <w:r>
              <w:rPr>
                <w:rFonts w:ascii="简宋" w:cs="Songti SC Regular" w:eastAsia="简宋" w:hAnsi="简宋" w:hint="eastAsia"/>
                <w:color w:val="000000"/>
                <w:sz w:val="24"/>
              </w:rPr>
              <w:t>“专委会”主任委员</w:t>
            </w:r>
            <w:r>
              <w:rPr>
                <w:rFonts w:ascii="简宋" w:cs="微软雅黑" w:eastAsia="简宋" w:hAnsi="简宋" w:hint="eastAsia"/>
                <w:color w:val="000000"/>
                <w:sz w:val="24"/>
              </w:rPr>
              <w:t>意见</w:t>
            </w:r>
          </w:p>
          <w:p w14:paraId="6D75C663">
            <w:pPr>
              <w:pStyle w:val="style179"/>
              <w:spacing w:lineRule="auto" w:line="360"/>
              <w:ind w:left="360" w:right="1440" w:firstLine="0" w:firstLineChars="0"/>
              <w:jc w:val="right"/>
              <w:rPr>
                <w:rFonts w:ascii="简宋" w:cs="Songti SC Regular" w:eastAsia="简宋" w:hAnsi="简宋"/>
                <w:color w:val="000000"/>
                <w:sz w:val="24"/>
              </w:rPr>
            </w:pPr>
            <w:r>
              <w:rPr>
                <w:rFonts w:ascii="简宋" w:cs="微软雅黑" w:eastAsia="简宋" w:hAnsi="简宋" w:hint="eastAsia"/>
                <w:color w:val="000000"/>
                <w:sz w:val="24"/>
              </w:rPr>
              <w:t>主任委员签字：</w:t>
            </w:r>
            <w:r>
              <w:rPr>
                <w:rFonts w:ascii="简宋" w:cs="Songti SC Regular" w:eastAsia="简宋" w:hAnsi="简宋" w:hint="eastAsia"/>
                <w:color w:val="000000"/>
                <w:sz w:val="24"/>
              </w:rPr>
              <w:t xml:space="preserve"> </w:t>
            </w:r>
          </w:p>
          <w:p w14:paraId="1B5931A6">
            <w:pPr>
              <w:pStyle w:val="style179"/>
              <w:spacing w:lineRule="auto" w:line="360"/>
              <w:ind w:left="360" w:right="1440" w:firstLine="0" w:firstLineChars="0"/>
              <w:jc w:val="right"/>
              <w:rPr>
                <w:rFonts w:ascii="简宋" w:cs="Songti SC Regular" w:eastAsia="简宋" w:hAnsi="简宋"/>
                <w:color w:val="000000"/>
                <w:sz w:val="24"/>
              </w:rPr>
            </w:pPr>
            <w:r>
              <w:rPr>
                <w:rFonts w:ascii="简宋" w:cs="Songti SC Regular" w:eastAsia="简宋" w:hAnsi="简宋" w:hint="eastAsia"/>
                <w:color w:val="000000"/>
                <w:sz w:val="24"/>
              </w:rPr>
              <w:t xml:space="preserve">        </w:t>
            </w:r>
          </w:p>
          <w:p w14:paraId="10C69DF9">
            <w:pPr>
              <w:pStyle w:val="style179"/>
              <w:spacing w:lineRule="auto" w:line="360"/>
              <w:ind w:left="360" w:right="840" w:firstLine="0" w:firstLineChars="0"/>
              <w:jc w:val="right"/>
              <w:rPr>
                <w:rFonts w:ascii="简宋" w:cs="Songti SC Regular" w:eastAsia="简宋" w:hAnsi="简宋"/>
                <w:color w:val="000000"/>
                <w:sz w:val="24"/>
              </w:rPr>
            </w:pPr>
            <w:r>
              <w:rPr>
                <w:rFonts w:ascii="简宋" w:cs="微软雅黑" w:eastAsia="简宋" w:hAnsi="简宋" w:hint="eastAsia"/>
                <w:color w:val="000000"/>
                <w:sz w:val="24"/>
              </w:rPr>
              <w:t>年</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月</w:t>
            </w:r>
            <w:r>
              <w:rPr>
                <w:rFonts w:ascii="简宋" w:cs="Songti SC Regular" w:eastAsia="简宋" w:hAnsi="简宋" w:hint="eastAsia"/>
                <w:color w:val="000000"/>
                <w:sz w:val="24"/>
              </w:rPr>
              <w:t xml:space="preserve">  </w:t>
            </w:r>
            <w:r>
              <w:rPr>
                <w:rFonts w:ascii="简宋" w:cs="微软雅黑" w:eastAsia="简宋" w:hAnsi="简宋" w:hint="eastAsia"/>
                <w:color w:val="000000"/>
                <w:sz w:val="24"/>
              </w:rPr>
              <w:t>日</w:t>
            </w:r>
          </w:p>
        </w:tc>
      </w:tr>
    </w:tbl>
    <w:p w14:paraId="427BC3B2">
      <w:pPr>
        <w:pStyle w:val="style0"/>
        <w:spacing w:lineRule="auto" w:line="360"/>
        <w:jc w:val="center"/>
        <w:rPr>
          <w:rFonts w:ascii="简宋" w:cs="Songti SC Regular" w:eastAsia="简宋" w:hAnsi="简宋"/>
          <w:color w:val="000000"/>
          <w:sz w:val="24"/>
        </w:rPr>
      </w:pPr>
    </w:p>
    <w:p w14:paraId="4768EC40">
      <w:pPr>
        <w:pStyle w:val="style0"/>
        <w:spacing w:lineRule="auto" w:line="360"/>
        <w:rPr>
          <w:rFonts w:ascii="简宋" w:eastAsia="简宋" w:hAnsi="简宋"/>
          <w:color w:val="000000"/>
          <w:sz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等线 Light">
    <w:altName w:val="等线 Light"/>
    <w:panose1 w:val="02010600030001010101"/>
    <w:charset w:val="86"/>
    <w:family w:val="auto"/>
    <w:pitch w:val="default"/>
    <w:sig w:usb0="A00002BF" w:usb1="38CF7CFA" w:usb2="00000016" w:usb3="00000000" w:csb0="0004000F" w:csb1="00000000"/>
  </w:font>
  <w:font w:name="简宋">
    <w:altName w:val="宋体"/>
    <w:panose1 w:val="02020300000000000000"/>
    <w:charset w:val="86"/>
    <w:family w:val="roman"/>
    <w:pitch w:val="default"/>
    <w:sig w:usb0="00000000" w:usb1="00000000" w:usb2="00000016" w:usb3="00000000" w:csb0="0004000D" w:csb1="00000000"/>
  </w:font>
  <w:font w:name="Songti SC Regular">
    <w:altName w:val="宋体"/>
    <w:panose1 w:val="02010600040001010101"/>
    <w:charset w:val="86"/>
    <w:family w:val="auto"/>
    <w:pitch w:val="default"/>
    <w:sig w:usb0="00000000" w:usb1="00000000" w:usb2="00000010" w:usb3="00000000" w:csb0="0004009F" w:csb1="00000000"/>
  </w:font>
  <w:font w:name="Songti SC">
    <w:altName w:val="宋体"/>
    <w:panose1 w:val="02010600040001010101"/>
    <w:charset w:val="86"/>
    <w:family w:val="auto"/>
    <w:pitch w:val="default"/>
    <w:sig w:usb0="00000000" w:usb1="00000000" w:usb2="00000010" w:usb3="00000000" w:csb0="0004009F" w:csb1="00000000"/>
  </w:font>
  <w:font w:name="微软雅黑">
    <w:altName w:val="微软雅黑"/>
    <w:panose1 w:val="020b0503020002020204"/>
    <w:charset w:val="86"/>
    <w:family w:val="swiss"/>
    <w:pitch w:val="default"/>
    <w:sig w:usb0="80000287" w:usb1="2ACF3C50" w:usb2="00000016" w:usb3="00000000" w:csb0="0004001F" w:csb1="00000000"/>
  </w:font>
  <w:font w:name="Songti SC Bold">
    <w:altName w:val="宋体"/>
    <w:panose1 w:val="02010600040001010101"/>
    <w:charset w:val="86"/>
    <w:family w:val="auto"/>
    <w:pitch w:val="default"/>
    <w:sig w:usb0="00000000" w:usb1="00000000" w:usb2="00000000" w:usb3="00000000" w:csb0="00040000" w:csb1="00000000"/>
  </w:font>
  <w:font w:name="Wingdings 2">
    <w:altName w:val="Wingdings 2"/>
    <w:panose1 w:val="05020102010005070707"/>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35D478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0000001"/>
    <w:multiLevelType w:val="multilevel"/>
    <w:tmpl w:val="04304F33"/>
    <w:lvl w:ilvl="0">
      <w:start w:val="2"/>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4AE31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3"/>
    <w:multiLevelType w:val="multilevel"/>
    <w:tmpl w:val="0B197EA1"/>
    <w:lvl w:ilvl="0">
      <w:start w:val="2"/>
      <w:numFmt w:val="japaneseCounting"/>
      <w:lvlText w:val="（%1）"/>
      <w:lvlJc w:val="left"/>
      <w:pPr>
        <w:ind w:left="1260" w:hanging="8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
    <w:nsid w:val="00000004"/>
    <w:multiLevelType w:val="multilevel"/>
    <w:tmpl w:val="1499663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00000005"/>
    <w:multiLevelType w:val="multilevel"/>
    <w:tmpl w:val="163A6AA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00000006"/>
    <w:multiLevelType w:val="multilevel"/>
    <w:tmpl w:val="165B567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00000007"/>
    <w:multiLevelType w:val="multilevel"/>
    <w:tmpl w:val="17CC2622"/>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00000008"/>
    <w:multiLevelType w:val="multilevel"/>
    <w:tmpl w:val="25975226"/>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00000009"/>
    <w:multiLevelType w:val="multilevel"/>
    <w:tmpl w:val="32552F26"/>
    <w:lvl w:ilvl="0">
      <w:start w:val="1"/>
      <w:numFmt w:val="decimal"/>
      <w:lvlText w:val="%1."/>
      <w:lvlJc w:val="left"/>
      <w:pPr>
        <w:ind w:left="360" w:hanging="360"/>
      </w:pPr>
      <w:rPr>
        <w:rFonts w:hint="default"/>
        <w:b w:val="fals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A"/>
    <w:multiLevelType w:val="multilevel"/>
    <w:tmpl w:val="3A1B4BD1"/>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0000000B"/>
    <w:multiLevelType w:val="multilevel"/>
    <w:tmpl w:val="3A785F1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0000000C"/>
    <w:multiLevelType w:val="multilevel"/>
    <w:tmpl w:val="3FF01CF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0000000D"/>
    <w:multiLevelType w:val="multilevel"/>
    <w:tmpl w:val="4416458A"/>
    <w:lvl w:ilvl="0">
      <w:start w:val="1"/>
      <w:numFmt w:val="decimal"/>
      <w:lvlText w:val="%1."/>
      <w:lvlJc w:val="left"/>
      <w:pPr>
        <w:ind w:left="440" w:hanging="44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0E"/>
    <w:multiLevelType w:val="multilevel"/>
    <w:tmpl w:val="486167A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0000000F"/>
    <w:multiLevelType w:val="multilevel"/>
    <w:tmpl w:val="528A45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0"/>
    <w:multiLevelType w:val="multilevel"/>
    <w:tmpl w:val="5C09223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00000011"/>
    <w:multiLevelType w:val="singleLevel"/>
    <w:tmpl w:val="5ED125DE"/>
    <w:lvl w:ilvl="0">
      <w:start w:val="1"/>
      <w:numFmt w:val="chineseCounting"/>
      <w:suff w:val="nothing"/>
      <w:lvlText w:val="第%1条"/>
      <w:lvlJc w:val="left"/>
      <w:pPr/>
    </w:lvl>
  </w:abstractNum>
  <w:abstractNum w:abstractNumId="18">
    <w:nsid w:val="00000012"/>
    <w:multiLevelType w:val="singleLevel"/>
    <w:tmpl w:val="5ED12DD5"/>
    <w:lvl w:ilvl="0">
      <w:start w:val="1"/>
      <w:numFmt w:val="decimal"/>
      <w:suff w:val="nothing"/>
      <w:lvlText w:val="%1、"/>
      <w:lvlJc w:val="left"/>
      <w:pPr/>
    </w:lvl>
  </w:abstractNum>
  <w:abstractNum w:abstractNumId="19">
    <w:nsid w:val="00000013"/>
    <w:multiLevelType w:val="multilevel"/>
    <w:tmpl w:val="60B13BC3"/>
    <w:lvl w:ilvl="0">
      <w:start w:val="1"/>
      <w:numFmt w:val="decimal"/>
      <w:lvlText w:val="%1)"/>
      <w:lvlJc w:val="left"/>
      <w:pPr>
        <w:ind w:left="440" w:hanging="4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4"/>
    <w:multiLevelType w:val="multilevel"/>
    <w:tmpl w:val="65CC08C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nsid w:val="00000015"/>
    <w:multiLevelType w:val="multilevel"/>
    <w:tmpl w:val="670F799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00000016"/>
    <w:multiLevelType w:val="multilevel"/>
    <w:tmpl w:val="7F8D1E5B"/>
    <w:lvl w:ilvl="0">
      <w:start w:val="1"/>
      <w:numFmt w:val="decimal"/>
      <w:lvlText w:val="%1."/>
      <w:lvlJc w:val="left"/>
      <w:pPr>
        <w:ind w:left="360" w:hanging="360"/>
      </w:pPr>
      <w:rPr>
        <w:rFonts w:hint="default"/>
        <w:b w:val="fals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0"/>
  </w:num>
  <w:num w:numId="3">
    <w:abstractNumId w:val="3"/>
  </w:num>
  <w:num w:numId="4">
    <w:abstractNumId w:val="1"/>
  </w:num>
  <w:num w:numId="5">
    <w:abstractNumId w:val="21"/>
  </w:num>
  <w:num w:numId="6">
    <w:abstractNumId w:val="16"/>
  </w:num>
  <w:num w:numId="7">
    <w:abstractNumId w:val="12"/>
  </w:num>
  <w:num w:numId="8">
    <w:abstractNumId w:val="14"/>
  </w:num>
  <w:num w:numId="9">
    <w:abstractNumId w:val="5"/>
  </w:num>
  <w:num w:numId="10">
    <w:abstractNumId w:val="4"/>
  </w:num>
  <w:num w:numId="11">
    <w:abstractNumId w:val="8"/>
  </w:num>
  <w:num w:numId="12">
    <w:abstractNumId w:val="13"/>
  </w:num>
  <w:num w:numId="13">
    <w:abstractNumId w:val="15"/>
  </w:num>
  <w:num w:numId="14">
    <w:abstractNumId w:val="19"/>
  </w:num>
  <w:num w:numId="15">
    <w:abstractNumId w:val="7"/>
  </w:num>
  <w:num w:numId="16">
    <w:abstractNumId w:val="11"/>
  </w:num>
  <w:num w:numId="17">
    <w:abstractNumId w:val="6"/>
  </w:num>
  <w:num w:numId="18">
    <w:abstractNumId w:val="0"/>
  </w:num>
  <w:num w:numId="19">
    <w:abstractNumId w:val="17"/>
  </w:num>
  <w:num w:numId="20">
    <w:abstractNumId w:val="18"/>
  </w:num>
  <w:num w:numId="21">
    <w:abstractNumId w:val="9"/>
  </w:num>
  <w:num w:numId="22">
    <w:abstractNumId w:val="22"/>
  </w:num>
  <w:num w:numId="23">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4"/>
      <w:lang w:val="en-US" w:bidi="ar-SA" w:eastAsia="zh-CN"/>
      <w14:ligatures xmlns:w14="http://schemas.microsoft.com/office/word/2010/wordml" w14:val="standardContextual"/>
    </w:rPr>
  </w:style>
  <w:style w:type="paragraph" w:styleId="style1">
    <w:name w:val="heading 1"/>
    <w:basedOn w:val="style0"/>
    <w:next w:val="style0"/>
    <w:link w:val="style4098"/>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link w:val="style4097"/>
    <w:qFormat/>
    <w:uiPriority w:val="9"/>
    <w:pPr>
      <w:keepNext/>
      <w:keepLines/>
      <w:spacing w:before="260" w:after="260" w:lineRule="auto" w:line="416"/>
      <w:outlineLvl w:val="1"/>
    </w:pPr>
    <w:rPr>
      <w:rFonts w:ascii="等线 Light" w:cs="宋体" w:eastAsia="等线 Light" w:hAnsi="等线 Light"/>
      <w:b/>
      <w:bCs/>
      <w:sz w:val="32"/>
      <w:szCs w:val="32"/>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25">
    <w:name w:val="toc 7"/>
    <w:basedOn w:val="style0"/>
    <w:next w:val="style0"/>
    <w:qFormat/>
    <w:uiPriority w:val="39"/>
    <w:pPr>
      <w:ind w:left="1260"/>
      <w:jc w:val="left"/>
    </w:pPr>
    <w:rPr>
      <w:rFonts w:eastAsia="等线"/>
      <w:sz w:val="18"/>
      <w:szCs w:val="18"/>
    </w:rPr>
  </w:style>
  <w:style w:type="paragraph" w:styleId="style44">
    <w:name w:val="table of authorities"/>
    <w:basedOn w:val="style0"/>
    <w:next w:val="style0"/>
    <w:qFormat/>
    <w:uiPriority w:val="99"/>
    <w:pPr>
      <w:ind w:left="210" w:hanging="210"/>
      <w:jc w:val="left"/>
    </w:pPr>
    <w:rPr>
      <w:rFonts w:eastAsia="等线"/>
      <w:sz w:val="20"/>
      <w:szCs w:val="20"/>
    </w:rPr>
  </w:style>
  <w:style w:type="paragraph" w:styleId="style46">
    <w:name w:val="toa heading"/>
    <w:basedOn w:val="style0"/>
    <w:next w:val="style0"/>
    <w:qFormat/>
    <w:uiPriority w:val="99"/>
    <w:pPr>
      <w:spacing w:before="240" w:after="120"/>
      <w:jc w:val="center"/>
    </w:pPr>
    <w:rPr>
      <w:rFonts w:cs="Arial" w:eastAsia="等线" w:hAnsi="Arial"/>
      <w:smallCaps/>
      <w:sz w:val="22"/>
      <w:szCs w:val="22"/>
      <w:u w:val="single"/>
    </w:rPr>
  </w:style>
  <w:style w:type="paragraph" w:styleId="style23">
    <w:name w:val="toc 5"/>
    <w:basedOn w:val="style0"/>
    <w:next w:val="style0"/>
    <w:qFormat/>
    <w:uiPriority w:val="39"/>
    <w:pPr>
      <w:ind w:left="840"/>
      <w:jc w:val="left"/>
    </w:pPr>
    <w:rPr>
      <w:rFonts w:eastAsia="等线"/>
      <w:sz w:val="18"/>
      <w:szCs w:val="18"/>
    </w:rPr>
  </w:style>
  <w:style w:type="paragraph" w:styleId="style21">
    <w:name w:val="toc 3"/>
    <w:basedOn w:val="style0"/>
    <w:next w:val="style0"/>
    <w:qFormat/>
    <w:uiPriority w:val="39"/>
    <w:pPr>
      <w:ind w:left="420"/>
      <w:jc w:val="left"/>
    </w:pPr>
    <w:rPr>
      <w:rFonts w:eastAsia="等线"/>
      <w:i/>
      <w:iCs/>
      <w:sz w:val="20"/>
      <w:szCs w:val="20"/>
    </w:rPr>
  </w:style>
  <w:style w:type="paragraph" w:styleId="style26">
    <w:name w:val="toc 8"/>
    <w:basedOn w:val="style0"/>
    <w:next w:val="style0"/>
    <w:qFormat/>
    <w:uiPriority w:val="39"/>
    <w:pPr>
      <w:ind w:left="1470"/>
      <w:jc w:val="left"/>
    </w:pPr>
    <w:rPr>
      <w:rFonts w:eastAsia="等线"/>
      <w:sz w:val="18"/>
      <w:szCs w:val="18"/>
    </w:rPr>
  </w:style>
  <w:style w:type="paragraph" w:styleId="style19">
    <w:name w:val="toc 1"/>
    <w:basedOn w:val="style0"/>
    <w:next w:val="style0"/>
    <w:qFormat/>
    <w:uiPriority w:val="39"/>
    <w:pPr>
      <w:tabs>
        <w:tab w:val="right" w:leader="dot" w:pos="8296"/>
      </w:tabs>
      <w:spacing w:before="120" w:after="120" w:lineRule="auto" w:line="480"/>
      <w:jc w:val="center"/>
    </w:pPr>
    <w:rPr>
      <w:rFonts w:ascii="等线 Light" w:cs="宋体" w:eastAsia="等线 Light" w:hAnsi="等线 Light"/>
      <w:b/>
      <w:bCs/>
      <w:caps/>
      <w:color w:val="000000"/>
      <w:kern w:val="0"/>
      <w:sz w:val="28"/>
      <w:szCs w:val="28"/>
      <w:lang w:val="zh-CN"/>
      <w14:ligatures xmlns:w14="http://schemas.microsoft.com/office/word/2010/wordml" w14:val="none"/>
    </w:rPr>
  </w:style>
  <w:style w:type="paragraph" w:styleId="style22">
    <w:name w:val="toc 4"/>
    <w:basedOn w:val="style0"/>
    <w:next w:val="style0"/>
    <w:qFormat/>
    <w:uiPriority w:val="39"/>
    <w:pPr>
      <w:ind w:left="630"/>
      <w:jc w:val="left"/>
    </w:pPr>
    <w:rPr>
      <w:rFonts w:eastAsia="等线"/>
      <w:sz w:val="18"/>
      <w:szCs w:val="18"/>
    </w:rPr>
  </w:style>
  <w:style w:type="paragraph" w:styleId="style24">
    <w:name w:val="toc 6"/>
    <w:basedOn w:val="style0"/>
    <w:next w:val="style0"/>
    <w:qFormat/>
    <w:uiPriority w:val="39"/>
    <w:pPr>
      <w:ind w:left="1050"/>
      <w:jc w:val="left"/>
    </w:pPr>
    <w:rPr>
      <w:rFonts w:eastAsia="等线"/>
      <w:sz w:val="18"/>
      <w:szCs w:val="18"/>
    </w:rPr>
  </w:style>
  <w:style w:type="paragraph" w:styleId="style20">
    <w:name w:val="toc 2"/>
    <w:basedOn w:val="style0"/>
    <w:next w:val="style0"/>
    <w:qFormat/>
    <w:uiPriority w:val="39"/>
    <w:pPr>
      <w:ind w:left="210"/>
      <w:jc w:val="left"/>
    </w:pPr>
    <w:rPr>
      <w:rFonts w:eastAsia="等线"/>
      <w:smallCaps/>
      <w:sz w:val="20"/>
      <w:szCs w:val="20"/>
    </w:rPr>
  </w:style>
  <w:style w:type="paragraph" w:styleId="style27">
    <w:name w:val="toc 9"/>
    <w:basedOn w:val="style0"/>
    <w:next w:val="style0"/>
    <w:qFormat/>
    <w:uiPriority w:val="39"/>
    <w:pPr>
      <w:ind w:left="1680"/>
      <w:jc w:val="left"/>
    </w:pPr>
    <w:rPr>
      <w:rFonts w:eastAsia="等线"/>
      <w:sz w:val="18"/>
      <w:szCs w:val="18"/>
    </w:rPr>
  </w:style>
  <w:style w:type="character" w:styleId="style85">
    <w:name w:val="Hyperlink"/>
    <w:basedOn w:val="style65"/>
    <w:next w:val="style85"/>
    <w:qFormat/>
    <w:uiPriority w:val="99"/>
    <w:rPr>
      <w:color w:val="0563c1"/>
      <w:u w:val="single"/>
    </w:rPr>
  </w:style>
  <w:style w:type="paragraph" w:styleId="style179">
    <w:name w:val="List Paragraph"/>
    <w:basedOn w:val="style0"/>
    <w:next w:val="style179"/>
    <w:qFormat/>
    <w:uiPriority w:val="34"/>
    <w:pPr>
      <w:ind w:firstLine="420" w:firstLineChars="200"/>
    </w:pPr>
    <w:rPr>
      <w:rFonts w:ascii="Calibri" w:cs="Times New Roman" w:eastAsia="宋体" w:hAnsi="Calibri"/>
      <w14:ligatures xmlns:w14="http://schemas.microsoft.com/office/word/2010/wordml" w14:val="none"/>
    </w:rPr>
  </w:style>
  <w:style w:type="character" w:customStyle="1" w:styleId="style4097">
    <w:name w:val="标题 2 字符"/>
    <w:basedOn w:val="style65"/>
    <w:next w:val="style4097"/>
    <w:link w:val="style2"/>
    <w:qFormat/>
    <w:uiPriority w:val="9"/>
    <w:rPr>
      <w:rFonts w:ascii="等线 Light" w:cs="宋体" w:eastAsia="等线 Light" w:hAnsi="等线 Light"/>
      <w:b/>
      <w:bCs/>
      <w:sz w:val="32"/>
      <w:szCs w:val="32"/>
      <w14:ligatures xmlns:w14="http://schemas.microsoft.com/office/word/2010/wordml" w14:val="none"/>
    </w:rPr>
  </w:style>
  <w:style w:type="character" w:customStyle="1" w:styleId="style4098">
    <w:name w:val="标题 1 字符"/>
    <w:basedOn w:val="style65"/>
    <w:next w:val="style4098"/>
    <w:link w:val="style1"/>
    <w:qFormat/>
    <w:uiPriority w:val="9"/>
    <w:rPr>
      <w:b/>
      <w:bCs/>
      <w:kern w:val="44"/>
      <w:sz w:val="44"/>
      <w:szCs w:val="44"/>
    </w:rPr>
  </w:style>
  <w:style w:type="paragraph" w:customStyle="1" w:styleId="style4099">
    <w:name w:val="TOC 标题1"/>
    <w:basedOn w:val="style1"/>
    <w:next w:val="style0"/>
    <w:qFormat/>
    <w:uiPriority w:val="39"/>
    <w:pPr>
      <w:widowControl/>
      <w:spacing w:before="480" w:after="0" w:lineRule="auto" w:line="276"/>
      <w:jc w:val="left"/>
      <w:outlineLvl w:val="9"/>
    </w:pPr>
    <w:rPr>
      <w:rFonts w:ascii="等线 Light" w:cs="宋体" w:eastAsia="等线 Light" w:hAnsi="等线 Light"/>
      <w:color w:val="2f5597"/>
      <w:kern w:val="0"/>
      <w:sz w:val="28"/>
      <w:szCs w:val="28"/>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8A120-BDA8-AC49-98C1-00DF73FBC77C}">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Words>5278</Words>
  <Pages>13</Pages>
  <Characters>5293</Characters>
  <Application>WPS Office</Application>
  <DocSecurity>0</DocSecurity>
  <Paragraphs>322</Paragraphs>
  <ScaleCrop>false</ScaleCrop>
  <LinksUpToDate>false</LinksUpToDate>
  <CharactersWithSpaces>5865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2025-02-22T02:35:00Z</dcterms:created>
  <dc:creator>fuwei</dc:creator>
  <lastModifiedBy>DCO-AL00</lastModifiedBy>
  <dcterms:modified xsi:type="dcterms:W3CDTF">2025-05-09T07:33:02Z</dcterms:modified>
  <revision>124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eyJoZGlkIjoiMmQ0M2MzYmFkNTU3ZDZjNjRiZTZhYzYwMjZkZWI2NmQiLCJ1c2VySWQiOiIzMTk2Mzk3NzIifQ==</vt:lpwstr>
  </property>
  <property fmtid="{D5CDD505-2E9C-101B-9397-08002B2CF9AE}" pid="3" name="KSOProductBuildVer">
    <vt:lpwstr>2052-12.1.0.20305</vt:lpwstr>
  </property>
  <property fmtid="{D5CDD505-2E9C-101B-9397-08002B2CF9AE}" pid="4" name="ICV">
    <vt:lpwstr>88ff73b3feee4d76aceabf7f91417591_23</vt:lpwstr>
  </property>
</Properties>
</file>